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C5F5BA" w14:textId="1579A453" w:rsidR="006526B2" w:rsidRDefault="00071ADE" w:rsidP="00071ADE">
      <w:pPr>
        <w:jc w:val="center"/>
        <w:rPr>
          <w:rFonts w:ascii="Calibri Light" w:hAnsi="Calibri Light" w:cs="Calibri Light"/>
          <w:b/>
          <w:bCs/>
          <w:color w:val="0070C0"/>
          <w:sz w:val="32"/>
          <w:szCs w:val="32"/>
          <w:u w:val="single"/>
        </w:rPr>
      </w:pPr>
      <w:r>
        <w:rPr>
          <w:rFonts w:ascii="Arial" w:eastAsia="Century Gothic" w:hAnsi="Arial" w:cs="Arial"/>
          <w:b/>
          <w:bCs/>
          <w:noProof/>
          <w:u w:val="single"/>
          <w:lang w:eastAsia="en-GB"/>
        </w:rPr>
        <w:drawing>
          <wp:anchor distT="0" distB="0" distL="114300" distR="114300" simplePos="0" relativeHeight="251661312" behindDoc="1" locked="0" layoutInCell="1" allowOverlap="1" wp14:anchorId="72DCDFEF" wp14:editId="0DC3B91C">
            <wp:simplePos x="0" y="0"/>
            <wp:positionH relativeFrom="column">
              <wp:posOffset>9188450</wp:posOffset>
            </wp:positionH>
            <wp:positionV relativeFrom="paragraph">
              <wp:posOffset>0</wp:posOffset>
            </wp:positionV>
            <wp:extent cx="539750" cy="547370"/>
            <wp:effectExtent l="0" t="0" r="0" b="5080"/>
            <wp:wrapTight wrapText="bothSides">
              <wp:wrapPolygon edited="0">
                <wp:start x="6861" y="0"/>
                <wp:lineTo x="0" y="3007"/>
                <wp:lineTo x="0" y="16538"/>
                <wp:lineTo x="6099" y="21049"/>
                <wp:lineTo x="14485" y="21049"/>
                <wp:lineTo x="16009" y="20297"/>
                <wp:lineTo x="20584" y="14283"/>
                <wp:lineTo x="20584" y="6766"/>
                <wp:lineTo x="17534" y="1503"/>
                <wp:lineTo x="13722" y="0"/>
                <wp:lineTo x="6861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18-Transparent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750" cy="547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eastAsia="Century Gothic" w:hAnsi="Arial" w:cs="Arial"/>
          <w:b/>
          <w:bCs/>
          <w:noProof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06EED746" wp14:editId="449C5E99">
            <wp:simplePos x="0" y="0"/>
            <wp:positionH relativeFrom="column">
              <wp:posOffset>-38100</wp:posOffset>
            </wp:positionH>
            <wp:positionV relativeFrom="paragraph">
              <wp:posOffset>0</wp:posOffset>
            </wp:positionV>
            <wp:extent cx="539750" cy="547370"/>
            <wp:effectExtent l="0" t="0" r="0" b="5080"/>
            <wp:wrapTight wrapText="bothSides">
              <wp:wrapPolygon edited="0">
                <wp:start x="6861" y="0"/>
                <wp:lineTo x="0" y="3007"/>
                <wp:lineTo x="0" y="16538"/>
                <wp:lineTo x="6099" y="21049"/>
                <wp:lineTo x="14485" y="21049"/>
                <wp:lineTo x="16009" y="20297"/>
                <wp:lineTo x="20584" y="14283"/>
                <wp:lineTo x="20584" y="6766"/>
                <wp:lineTo x="17534" y="1503"/>
                <wp:lineTo x="13722" y="0"/>
                <wp:lineTo x="6861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18-Transparent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750" cy="547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 Light" w:hAnsi="Calibri Light" w:cs="Calibri Light"/>
          <w:b/>
          <w:bCs/>
          <w:sz w:val="32"/>
          <w:szCs w:val="32"/>
          <w:u w:val="single"/>
        </w:rPr>
        <w:t xml:space="preserve">St Andrew’s Church of England Junior School - </w:t>
      </w:r>
      <w:r w:rsidR="00201648" w:rsidRPr="00071ADE">
        <w:rPr>
          <w:rFonts w:ascii="Calibri Light" w:hAnsi="Calibri Light" w:cs="Calibri Light"/>
          <w:b/>
          <w:bCs/>
          <w:sz w:val="32"/>
          <w:szCs w:val="32"/>
          <w:u w:val="single"/>
        </w:rPr>
        <w:t>Progression of Skills</w:t>
      </w:r>
      <w:r>
        <w:rPr>
          <w:rFonts w:ascii="Calibri Light" w:hAnsi="Calibri Light" w:cs="Calibri Light"/>
          <w:b/>
          <w:bCs/>
          <w:sz w:val="32"/>
          <w:szCs w:val="32"/>
          <w:u w:val="single"/>
        </w:rPr>
        <w:t xml:space="preserve"> and Knowledge</w:t>
      </w:r>
      <w:r w:rsidR="00201648" w:rsidRPr="00071ADE">
        <w:rPr>
          <w:rFonts w:ascii="Calibri Light" w:hAnsi="Calibri Light" w:cs="Calibri Light"/>
          <w:b/>
          <w:bCs/>
          <w:sz w:val="32"/>
          <w:szCs w:val="32"/>
          <w:u w:val="single"/>
        </w:rPr>
        <w:t xml:space="preserve">: </w:t>
      </w:r>
      <w:r w:rsidR="00884274">
        <w:rPr>
          <w:rFonts w:ascii="Calibri Light" w:hAnsi="Calibri Light" w:cs="Calibri Light"/>
          <w:b/>
          <w:bCs/>
          <w:color w:val="FF0000"/>
          <w:sz w:val="32"/>
          <w:szCs w:val="32"/>
          <w:u w:val="single"/>
        </w:rPr>
        <w:t>Writing</w:t>
      </w:r>
    </w:p>
    <w:p w14:paraId="1C2E18E4" w14:textId="14BD852C" w:rsidR="003652B6" w:rsidRPr="003652B6" w:rsidRDefault="003652B6" w:rsidP="003652B6">
      <w:pPr>
        <w:pStyle w:val="NoSpacing"/>
        <w:jc w:val="center"/>
        <w:rPr>
          <w:rFonts w:ascii="Calibri Light" w:eastAsia="Times New Roman" w:hAnsi="Calibri Light" w:cs="Calibri Light"/>
          <w:color w:val="333333"/>
          <w:sz w:val="20"/>
        </w:rPr>
      </w:pPr>
      <w:r w:rsidRPr="003652B6">
        <w:rPr>
          <w:rFonts w:ascii="Calibri Light" w:eastAsia="Times New Roman" w:hAnsi="Calibri Light" w:cs="Calibri Light"/>
          <w:color w:val="333333"/>
          <w:sz w:val="20"/>
        </w:rPr>
        <w:t xml:space="preserve">At St Andrew’s our vision statement is </w:t>
      </w:r>
      <w:r w:rsidRPr="003652B6">
        <w:rPr>
          <w:rFonts w:ascii="Calibri Light" w:eastAsia="Times New Roman" w:hAnsi="Calibri Light" w:cs="Calibri Light"/>
          <w:b/>
          <w:color w:val="333333"/>
          <w:sz w:val="20"/>
        </w:rPr>
        <w:t>‘Shining Light on a World of Possibilities’</w:t>
      </w:r>
      <w:r w:rsidRPr="003652B6">
        <w:rPr>
          <w:rFonts w:ascii="Calibri Light" w:eastAsia="Times New Roman" w:hAnsi="Calibri Light" w:cs="Calibri Light"/>
          <w:color w:val="333333"/>
          <w:sz w:val="20"/>
        </w:rPr>
        <w:t xml:space="preserve"> and we have designed our curriculum to be relevant, exciting and creative, underpinned by our school values and based around our ‘curriculum drivers’:</w:t>
      </w:r>
    </w:p>
    <w:p w14:paraId="2F7DA238" w14:textId="313A5226" w:rsidR="003652B6" w:rsidRPr="003652B6" w:rsidRDefault="003652B6" w:rsidP="003652B6">
      <w:pPr>
        <w:pStyle w:val="NoSpacing"/>
        <w:ind w:left="5954" w:firstLine="142"/>
        <w:rPr>
          <w:rFonts w:ascii="Calibri Light" w:eastAsia="Times New Roman" w:hAnsi="Calibri Light" w:cs="Calibri Light"/>
          <w:b/>
          <w:color w:val="333333"/>
          <w:sz w:val="20"/>
        </w:rPr>
      </w:pPr>
      <w:r w:rsidRPr="003652B6">
        <w:rPr>
          <w:rFonts w:ascii="Calibri Light" w:eastAsia="Times New Roman" w:hAnsi="Calibri Light" w:cs="Calibri Light"/>
          <w:b/>
          <w:color w:val="333333"/>
          <w:sz w:val="20"/>
        </w:rPr>
        <w:t>•Curiosity, enquiry and creativity</w:t>
      </w:r>
    </w:p>
    <w:p w14:paraId="372C595D" w14:textId="77777777" w:rsidR="003652B6" w:rsidRPr="003652B6" w:rsidRDefault="003652B6" w:rsidP="003652B6">
      <w:pPr>
        <w:pStyle w:val="NoSpacing"/>
        <w:ind w:left="5954" w:firstLine="142"/>
        <w:rPr>
          <w:rFonts w:ascii="Calibri Light" w:eastAsia="Times New Roman" w:hAnsi="Calibri Light" w:cs="Calibri Light"/>
          <w:b/>
          <w:color w:val="333333"/>
          <w:sz w:val="20"/>
        </w:rPr>
      </w:pPr>
      <w:r w:rsidRPr="003652B6">
        <w:rPr>
          <w:rFonts w:ascii="Calibri Light" w:eastAsia="Times New Roman" w:hAnsi="Calibri Light" w:cs="Calibri Light"/>
          <w:b/>
          <w:color w:val="333333"/>
          <w:sz w:val="20"/>
        </w:rPr>
        <w:t xml:space="preserve">•Community </w:t>
      </w:r>
    </w:p>
    <w:p w14:paraId="52099D4D" w14:textId="3B6D224C" w:rsidR="003652B6" w:rsidRPr="003652B6" w:rsidRDefault="003652B6" w:rsidP="003652B6">
      <w:pPr>
        <w:pStyle w:val="NoSpacing"/>
        <w:ind w:left="5954" w:firstLine="142"/>
        <w:rPr>
          <w:rFonts w:ascii="Calibri Light" w:eastAsia="Times New Roman" w:hAnsi="Calibri Light" w:cs="Calibri Light"/>
          <w:b/>
          <w:color w:val="333333"/>
          <w:sz w:val="20"/>
        </w:rPr>
      </w:pPr>
      <w:r w:rsidRPr="003652B6">
        <w:rPr>
          <w:rFonts w:ascii="Calibri Light" w:eastAsia="Times New Roman" w:hAnsi="Calibri Light" w:cs="Calibri Light"/>
          <w:b/>
          <w:color w:val="333333"/>
          <w:sz w:val="20"/>
        </w:rPr>
        <w:t xml:space="preserve">•Possibilities </w:t>
      </w:r>
    </w:p>
    <w:p w14:paraId="24904218" w14:textId="19E14BE2" w:rsidR="00201648" w:rsidRPr="003652B6" w:rsidRDefault="00201648" w:rsidP="003652B6">
      <w:pPr>
        <w:jc w:val="center"/>
        <w:rPr>
          <w:rFonts w:ascii="Calibri Light" w:hAnsi="Calibri Light" w:cs="Calibri Light"/>
          <w:b/>
          <w:bCs/>
          <w:sz w:val="24"/>
          <w:szCs w:val="32"/>
        </w:rPr>
      </w:pPr>
      <w:r w:rsidRPr="00071ADE">
        <w:rPr>
          <w:rFonts w:ascii="Calibri Light" w:hAnsi="Calibri Light" w:cs="Calibri Light"/>
          <w:b/>
          <w:bCs/>
          <w:color w:val="4472C4" w:themeColor="accent1"/>
        </w:rPr>
        <w:t xml:space="preserve">This document aims to give guidance on the </w:t>
      </w:r>
      <w:r w:rsidR="000B1F77" w:rsidRPr="00071ADE">
        <w:rPr>
          <w:rFonts w:ascii="Calibri Light" w:hAnsi="Calibri Light" w:cs="Calibri Light"/>
          <w:b/>
          <w:bCs/>
          <w:color w:val="4472C4" w:themeColor="accent1"/>
        </w:rPr>
        <w:t xml:space="preserve">progression of </w:t>
      </w:r>
      <w:r w:rsidR="000B10A1">
        <w:rPr>
          <w:rFonts w:ascii="Calibri Light" w:hAnsi="Calibri Light" w:cs="Calibri Light"/>
          <w:b/>
          <w:bCs/>
          <w:color w:val="4472C4" w:themeColor="accent1"/>
        </w:rPr>
        <w:t>Writing</w:t>
      </w:r>
      <w:r w:rsidR="000B1F77" w:rsidRPr="00071ADE">
        <w:rPr>
          <w:rFonts w:ascii="Calibri Light" w:hAnsi="Calibri Light" w:cs="Calibri Light"/>
          <w:b/>
          <w:bCs/>
          <w:color w:val="4472C4" w:themeColor="accent1"/>
        </w:rPr>
        <w:t xml:space="preserve"> knowledge and </w:t>
      </w:r>
      <w:r w:rsidRPr="00071ADE">
        <w:rPr>
          <w:rFonts w:ascii="Calibri Light" w:hAnsi="Calibri Light" w:cs="Calibri Light"/>
          <w:b/>
          <w:bCs/>
          <w:color w:val="4472C4" w:themeColor="accent1"/>
        </w:rPr>
        <w:t>skills across the year groups.</w:t>
      </w:r>
    </w:p>
    <w:tbl>
      <w:tblPr>
        <w:tblStyle w:val="TableGrid"/>
        <w:tblW w:w="15989" w:type="dxa"/>
        <w:tblInd w:w="-365" w:type="dxa"/>
        <w:tblLayout w:type="fixed"/>
        <w:tblLook w:val="04A0" w:firstRow="1" w:lastRow="0" w:firstColumn="1" w:lastColumn="0" w:noHBand="0" w:noVBand="1"/>
      </w:tblPr>
      <w:tblGrid>
        <w:gridCol w:w="1069"/>
        <w:gridCol w:w="3090"/>
        <w:gridCol w:w="3685"/>
        <w:gridCol w:w="4064"/>
        <w:gridCol w:w="4081"/>
      </w:tblGrid>
      <w:tr w:rsidR="000B10A1" w:rsidRPr="00071ADE" w14:paraId="605180F7" w14:textId="77777777" w:rsidTr="000B10A1">
        <w:trPr>
          <w:trHeight w:val="429"/>
        </w:trPr>
        <w:tc>
          <w:tcPr>
            <w:tcW w:w="1069" w:type="dxa"/>
          </w:tcPr>
          <w:p w14:paraId="659FB5CD" w14:textId="00D99B3F" w:rsidR="000B10A1" w:rsidRPr="00071ADE" w:rsidRDefault="000B10A1" w:rsidP="00274D22">
            <w:pPr>
              <w:rPr>
                <w:rFonts w:ascii="Calibri Light" w:hAnsi="Calibri Light" w:cs="Calibri Light"/>
                <w:b/>
                <w:bCs/>
                <w:sz w:val="28"/>
                <w:szCs w:val="28"/>
              </w:rPr>
            </w:pPr>
            <w:r>
              <w:rPr>
                <w:rFonts w:ascii="Calibri Light" w:hAnsi="Calibri Light" w:cs="Calibri Light"/>
                <w:b/>
                <w:bCs/>
                <w:sz w:val="28"/>
                <w:szCs w:val="28"/>
              </w:rPr>
              <w:t xml:space="preserve">NC </w:t>
            </w:r>
          </w:p>
        </w:tc>
        <w:tc>
          <w:tcPr>
            <w:tcW w:w="3090" w:type="dxa"/>
            <w:shd w:val="clear" w:color="auto" w:fill="D9E2F3" w:themeFill="accent1" w:themeFillTint="33"/>
          </w:tcPr>
          <w:p w14:paraId="3B0E6D63" w14:textId="34630BC2" w:rsidR="000B10A1" w:rsidRPr="00071ADE" w:rsidRDefault="000B10A1" w:rsidP="000B10A1">
            <w:pPr>
              <w:jc w:val="center"/>
              <w:rPr>
                <w:rFonts w:ascii="Calibri Light" w:hAnsi="Calibri Light" w:cs="Calibri Light"/>
                <w:b/>
                <w:bCs/>
                <w:sz w:val="28"/>
                <w:szCs w:val="28"/>
              </w:rPr>
            </w:pPr>
            <w:r>
              <w:rPr>
                <w:rFonts w:ascii="Calibri Light" w:hAnsi="Calibri Light" w:cs="Calibri Light"/>
                <w:b/>
                <w:bCs/>
                <w:sz w:val="28"/>
                <w:szCs w:val="28"/>
              </w:rPr>
              <w:t>KS1</w:t>
            </w:r>
          </w:p>
        </w:tc>
        <w:tc>
          <w:tcPr>
            <w:tcW w:w="3685" w:type="dxa"/>
          </w:tcPr>
          <w:p w14:paraId="33875432" w14:textId="431BFB8A" w:rsidR="000B10A1" w:rsidRPr="00071ADE" w:rsidRDefault="000B10A1" w:rsidP="000B10A1">
            <w:pPr>
              <w:jc w:val="center"/>
              <w:rPr>
                <w:rFonts w:ascii="Calibri Light" w:hAnsi="Calibri Light" w:cs="Calibri Light"/>
                <w:b/>
                <w:bCs/>
                <w:sz w:val="28"/>
                <w:szCs w:val="28"/>
              </w:rPr>
            </w:pPr>
            <w:r w:rsidRPr="00071ADE">
              <w:rPr>
                <w:rFonts w:ascii="Calibri Light" w:hAnsi="Calibri Light" w:cs="Calibri Light"/>
                <w:b/>
                <w:bCs/>
                <w:sz w:val="28"/>
                <w:szCs w:val="28"/>
              </w:rPr>
              <w:t>Year 3</w:t>
            </w:r>
          </w:p>
        </w:tc>
        <w:tc>
          <w:tcPr>
            <w:tcW w:w="4064" w:type="dxa"/>
          </w:tcPr>
          <w:p w14:paraId="69B5C4D9" w14:textId="06A00742" w:rsidR="000B10A1" w:rsidRPr="00071ADE" w:rsidRDefault="000B10A1" w:rsidP="000B10A1">
            <w:pPr>
              <w:jc w:val="center"/>
              <w:rPr>
                <w:rFonts w:ascii="Calibri Light" w:hAnsi="Calibri Light" w:cs="Calibri Light"/>
                <w:b/>
                <w:bCs/>
                <w:sz w:val="28"/>
                <w:szCs w:val="28"/>
              </w:rPr>
            </w:pPr>
            <w:r w:rsidRPr="00071ADE">
              <w:rPr>
                <w:rFonts w:ascii="Calibri Light" w:hAnsi="Calibri Light" w:cs="Calibri Light"/>
                <w:b/>
                <w:bCs/>
                <w:sz w:val="28"/>
                <w:szCs w:val="28"/>
              </w:rPr>
              <w:t>Year 4</w:t>
            </w:r>
          </w:p>
        </w:tc>
        <w:tc>
          <w:tcPr>
            <w:tcW w:w="4081" w:type="dxa"/>
          </w:tcPr>
          <w:p w14:paraId="27CC3672" w14:textId="76E9F6F3" w:rsidR="000B10A1" w:rsidRPr="00071ADE" w:rsidRDefault="000B10A1" w:rsidP="000B10A1">
            <w:pPr>
              <w:jc w:val="center"/>
              <w:rPr>
                <w:rFonts w:ascii="Calibri Light" w:hAnsi="Calibri Light" w:cs="Calibri Light"/>
                <w:b/>
                <w:bCs/>
                <w:sz w:val="28"/>
                <w:szCs w:val="28"/>
              </w:rPr>
            </w:pPr>
            <w:r>
              <w:rPr>
                <w:rFonts w:ascii="Calibri Light" w:hAnsi="Calibri Light" w:cs="Calibri Light"/>
                <w:b/>
                <w:bCs/>
                <w:sz w:val="28"/>
                <w:szCs w:val="28"/>
              </w:rPr>
              <w:t>Years  5 and  6</w:t>
            </w:r>
          </w:p>
        </w:tc>
      </w:tr>
      <w:tr w:rsidR="00884274" w:rsidRPr="00071ADE" w14:paraId="00238448" w14:textId="77777777" w:rsidTr="004E0CE0">
        <w:trPr>
          <w:trHeight w:val="429"/>
        </w:trPr>
        <w:tc>
          <w:tcPr>
            <w:tcW w:w="1069" w:type="dxa"/>
          </w:tcPr>
          <w:p w14:paraId="1C2EE40E" w14:textId="77777777" w:rsidR="00884274" w:rsidRDefault="00884274" w:rsidP="00274D22">
            <w:pPr>
              <w:rPr>
                <w:rFonts w:ascii="Calibri Light" w:hAnsi="Calibri Light" w:cs="Calibri Light"/>
                <w:b/>
                <w:bCs/>
                <w:sz w:val="28"/>
                <w:szCs w:val="28"/>
              </w:rPr>
            </w:pPr>
          </w:p>
        </w:tc>
        <w:tc>
          <w:tcPr>
            <w:tcW w:w="3090" w:type="dxa"/>
            <w:shd w:val="clear" w:color="auto" w:fill="D9E2F3" w:themeFill="accent1" w:themeFillTint="33"/>
          </w:tcPr>
          <w:p w14:paraId="7EF56A9D" w14:textId="77777777" w:rsidR="00457076" w:rsidRDefault="00457076" w:rsidP="00457076">
            <w:pPr>
              <w:rPr>
                <w:rFonts w:ascii="Calibri Light" w:hAnsi="Calibri Light" w:cs="Calibri Light"/>
                <w:bCs/>
              </w:rPr>
            </w:pPr>
          </w:p>
          <w:p w14:paraId="280808F1" w14:textId="4FCBAED1" w:rsidR="00457076" w:rsidRPr="00457076" w:rsidRDefault="00457076" w:rsidP="00457076">
            <w:pPr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457076">
              <w:rPr>
                <w:rFonts w:ascii="Calibri Light" w:hAnsi="Calibri Light" w:cs="Calibri Light"/>
                <w:b/>
                <w:bCs/>
              </w:rPr>
              <w:t>KS1 Writing in the National Curriculum</w:t>
            </w:r>
          </w:p>
          <w:p w14:paraId="574BBB6C" w14:textId="77777777" w:rsidR="00457076" w:rsidRDefault="00457076" w:rsidP="00457076">
            <w:pPr>
              <w:rPr>
                <w:rFonts w:ascii="Calibri Light" w:hAnsi="Calibri Light" w:cs="Calibri Light"/>
                <w:bCs/>
              </w:rPr>
            </w:pPr>
          </w:p>
          <w:p w14:paraId="552957D5" w14:textId="77777777" w:rsidR="00884274" w:rsidRDefault="00457076" w:rsidP="00457076">
            <w:pPr>
              <w:rPr>
                <w:rFonts w:ascii="Calibri Light" w:hAnsi="Calibri Light" w:cs="Calibri Light"/>
                <w:bCs/>
              </w:rPr>
            </w:pPr>
            <w:r>
              <w:rPr>
                <w:rFonts w:ascii="Calibri Light" w:hAnsi="Calibri Light" w:cs="Calibri Light"/>
                <w:bCs/>
              </w:rPr>
              <w:t>Pupils should be able to compose simple sentences and write them down.</w:t>
            </w:r>
          </w:p>
          <w:p w14:paraId="61F8C5C4" w14:textId="77777777" w:rsidR="00457076" w:rsidRDefault="00457076" w:rsidP="00457076">
            <w:pPr>
              <w:rPr>
                <w:rFonts w:ascii="Calibri Light" w:hAnsi="Calibri Light" w:cs="Calibri Light"/>
                <w:bCs/>
              </w:rPr>
            </w:pPr>
            <w:r>
              <w:rPr>
                <w:rFonts w:ascii="Calibri Light" w:hAnsi="Calibri Light" w:cs="Calibri Light"/>
                <w:bCs/>
              </w:rPr>
              <w:t>They should be able to spell many of the words covered in KS1 and make a plausible phonetic attempt at unfamiliar or untaught words.</w:t>
            </w:r>
          </w:p>
          <w:p w14:paraId="4DEFB637" w14:textId="6F7F3A88" w:rsidR="00457076" w:rsidRPr="00457076" w:rsidRDefault="00457076" w:rsidP="00457076">
            <w:pPr>
              <w:rPr>
                <w:rFonts w:ascii="Calibri Light" w:hAnsi="Calibri Light" w:cs="Calibri Light"/>
                <w:bCs/>
              </w:rPr>
            </w:pPr>
            <w:r>
              <w:rPr>
                <w:rFonts w:ascii="Calibri Light" w:hAnsi="Calibri Light" w:cs="Calibri Light"/>
                <w:bCs/>
              </w:rPr>
              <w:t>They should be able to form individual letters correctly.</w:t>
            </w:r>
          </w:p>
        </w:tc>
        <w:tc>
          <w:tcPr>
            <w:tcW w:w="7749" w:type="dxa"/>
            <w:gridSpan w:val="2"/>
          </w:tcPr>
          <w:p w14:paraId="6064FC09" w14:textId="77777777" w:rsidR="00884274" w:rsidRDefault="00884274" w:rsidP="000B10A1">
            <w:pPr>
              <w:jc w:val="center"/>
              <w:rPr>
                <w:rFonts w:ascii="Calibri Light" w:hAnsi="Calibri Light" w:cs="Calibri Light"/>
                <w:b/>
                <w:bCs/>
                <w:sz w:val="28"/>
                <w:szCs w:val="28"/>
              </w:rPr>
            </w:pPr>
          </w:p>
          <w:p w14:paraId="50CA512C" w14:textId="77777777" w:rsidR="00884274" w:rsidRPr="00457076" w:rsidRDefault="00884274" w:rsidP="000B10A1">
            <w:pPr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457076">
              <w:rPr>
                <w:rFonts w:ascii="Calibri Light" w:hAnsi="Calibri Light" w:cs="Calibri Light"/>
                <w:b/>
                <w:bCs/>
              </w:rPr>
              <w:t>Lower KS2 Writing in the National Curriculum</w:t>
            </w:r>
          </w:p>
          <w:p w14:paraId="7432669A" w14:textId="77777777" w:rsidR="00457076" w:rsidRDefault="00457076" w:rsidP="00457076">
            <w:pPr>
              <w:shd w:val="clear" w:color="auto" w:fill="FFFFFF"/>
              <w:spacing w:before="300" w:after="300"/>
              <w:rPr>
                <w:rFonts w:asciiTheme="majorHAnsi" w:eastAsia="Times New Roman" w:hAnsiTheme="majorHAnsi" w:cstheme="majorHAnsi"/>
                <w:color w:val="0B0C0C"/>
                <w:lang w:eastAsia="en-GB"/>
              </w:rPr>
            </w:pPr>
            <w:r w:rsidRPr="00457076">
              <w:rPr>
                <w:rFonts w:asciiTheme="majorHAnsi" w:eastAsia="Times New Roman" w:hAnsiTheme="majorHAnsi" w:cstheme="majorHAnsi"/>
                <w:color w:val="0B0C0C"/>
                <w:lang w:eastAsia="en-GB"/>
              </w:rPr>
              <w:t>Pupils should plan their writing by</w:t>
            </w:r>
            <w:r>
              <w:rPr>
                <w:rFonts w:asciiTheme="majorHAnsi" w:eastAsia="Times New Roman" w:hAnsiTheme="majorHAnsi" w:cstheme="majorHAnsi"/>
                <w:color w:val="0B0C0C"/>
                <w:lang w:eastAsia="en-GB"/>
              </w:rPr>
              <w:t>:</w:t>
            </w:r>
          </w:p>
          <w:p w14:paraId="6B10DCB8" w14:textId="4C970633" w:rsidR="00457076" w:rsidRPr="00457076" w:rsidRDefault="00457076" w:rsidP="00457076">
            <w:pPr>
              <w:pStyle w:val="ListParagraph"/>
              <w:numPr>
                <w:ilvl w:val="0"/>
                <w:numId w:val="30"/>
              </w:numPr>
              <w:shd w:val="clear" w:color="auto" w:fill="FFFFFF"/>
              <w:spacing w:before="300" w:after="300"/>
              <w:ind w:left="587"/>
              <w:rPr>
                <w:rFonts w:asciiTheme="majorHAnsi" w:eastAsia="Times New Roman" w:hAnsiTheme="majorHAnsi" w:cstheme="majorHAnsi"/>
                <w:color w:val="0B0C0C"/>
                <w:lang w:eastAsia="en-GB"/>
              </w:rPr>
            </w:pPr>
            <w:r w:rsidRPr="00457076">
              <w:rPr>
                <w:rFonts w:asciiTheme="majorHAnsi" w:eastAsia="Times New Roman" w:hAnsiTheme="majorHAnsi" w:cstheme="majorHAnsi"/>
                <w:color w:val="0B0C0C"/>
                <w:lang w:eastAsia="en-GB"/>
              </w:rPr>
              <w:t>discussing writing similar to that which they are planning to write in order to understand and learn from its structure, vocabulary and grammar</w:t>
            </w:r>
          </w:p>
          <w:p w14:paraId="00F06CB1" w14:textId="77777777" w:rsidR="00457076" w:rsidRPr="00457076" w:rsidRDefault="00457076" w:rsidP="00457076">
            <w:pPr>
              <w:numPr>
                <w:ilvl w:val="1"/>
                <w:numId w:val="29"/>
              </w:numPr>
              <w:shd w:val="clear" w:color="auto" w:fill="FFFFFF"/>
              <w:spacing w:after="75"/>
              <w:ind w:left="600"/>
              <w:rPr>
                <w:rFonts w:asciiTheme="majorHAnsi" w:eastAsia="Times New Roman" w:hAnsiTheme="majorHAnsi" w:cstheme="majorHAnsi"/>
                <w:color w:val="0B0C0C"/>
                <w:lang w:eastAsia="en-GB"/>
              </w:rPr>
            </w:pPr>
            <w:r w:rsidRPr="00457076">
              <w:rPr>
                <w:rFonts w:asciiTheme="majorHAnsi" w:eastAsia="Times New Roman" w:hAnsiTheme="majorHAnsi" w:cstheme="majorHAnsi"/>
                <w:color w:val="0B0C0C"/>
                <w:lang w:eastAsia="en-GB"/>
              </w:rPr>
              <w:t>discussing and recording ideas</w:t>
            </w:r>
          </w:p>
          <w:p w14:paraId="228680B8" w14:textId="0EC9AF23" w:rsidR="00457076" w:rsidRPr="00457076" w:rsidRDefault="00457076" w:rsidP="00457076">
            <w:pPr>
              <w:shd w:val="clear" w:color="auto" w:fill="FFFFFF"/>
              <w:spacing w:after="75"/>
              <w:rPr>
                <w:rFonts w:asciiTheme="majorHAnsi" w:eastAsia="Times New Roman" w:hAnsiTheme="majorHAnsi" w:cstheme="majorHAnsi"/>
                <w:color w:val="0B0C0C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lang w:eastAsia="en-GB"/>
              </w:rPr>
              <w:t xml:space="preserve">Children should </w:t>
            </w:r>
            <w:r w:rsidRPr="00457076">
              <w:rPr>
                <w:rFonts w:asciiTheme="majorHAnsi" w:eastAsia="Times New Roman" w:hAnsiTheme="majorHAnsi" w:cstheme="majorHAnsi"/>
                <w:color w:val="0B0C0C"/>
                <w:lang w:eastAsia="en-GB"/>
              </w:rPr>
              <w:t>draft and write by:</w:t>
            </w:r>
          </w:p>
          <w:p w14:paraId="1D04D216" w14:textId="77777777" w:rsidR="00457076" w:rsidRPr="00457076" w:rsidRDefault="00457076" w:rsidP="00457076">
            <w:pPr>
              <w:numPr>
                <w:ilvl w:val="1"/>
                <w:numId w:val="29"/>
              </w:numPr>
              <w:shd w:val="clear" w:color="auto" w:fill="FFFFFF"/>
              <w:spacing w:after="75"/>
              <w:ind w:left="600"/>
              <w:rPr>
                <w:rFonts w:asciiTheme="majorHAnsi" w:eastAsia="Times New Roman" w:hAnsiTheme="majorHAnsi" w:cstheme="majorHAnsi"/>
                <w:color w:val="0B0C0C"/>
                <w:lang w:eastAsia="en-GB"/>
              </w:rPr>
            </w:pPr>
            <w:r w:rsidRPr="00457076">
              <w:rPr>
                <w:rFonts w:asciiTheme="majorHAnsi" w:eastAsia="Times New Roman" w:hAnsiTheme="majorHAnsi" w:cstheme="majorHAnsi"/>
                <w:color w:val="0B0C0C"/>
                <w:lang w:eastAsia="en-GB"/>
              </w:rPr>
              <w:t>composing and rehearsing sentences orally (including dialogue), progressively building a varied and rich vocabulary and an increasing range of sentence structures </w:t>
            </w:r>
            <w:hyperlink r:id="rId7" w:history="1">
              <w:r w:rsidRPr="00457076">
                <w:rPr>
                  <w:rFonts w:asciiTheme="majorHAnsi" w:eastAsia="Times New Roman" w:hAnsiTheme="majorHAnsi" w:cstheme="majorHAnsi"/>
                  <w:color w:val="1D70B8"/>
                  <w:u w:val="single"/>
                  <w:lang w:eastAsia="en-GB"/>
                </w:rPr>
                <w:t>English appendix 2</w:t>
              </w:r>
            </w:hyperlink>
          </w:p>
          <w:p w14:paraId="5CFC60A8" w14:textId="77777777" w:rsidR="00457076" w:rsidRPr="00457076" w:rsidRDefault="00457076" w:rsidP="00457076">
            <w:pPr>
              <w:numPr>
                <w:ilvl w:val="1"/>
                <w:numId w:val="29"/>
              </w:numPr>
              <w:shd w:val="clear" w:color="auto" w:fill="FFFFFF"/>
              <w:spacing w:after="75"/>
              <w:ind w:left="600"/>
              <w:rPr>
                <w:rFonts w:asciiTheme="majorHAnsi" w:eastAsia="Times New Roman" w:hAnsiTheme="majorHAnsi" w:cstheme="majorHAnsi"/>
                <w:color w:val="0B0C0C"/>
                <w:lang w:eastAsia="en-GB"/>
              </w:rPr>
            </w:pPr>
            <w:r w:rsidRPr="00457076">
              <w:rPr>
                <w:rFonts w:asciiTheme="majorHAnsi" w:eastAsia="Times New Roman" w:hAnsiTheme="majorHAnsi" w:cstheme="majorHAnsi"/>
                <w:color w:val="0B0C0C"/>
                <w:lang w:eastAsia="en-GB"/>
              </w:rPr>
              <w:t>organising paragraphs around a theme</w:t>
            </w:r>
          </w:p>
          <w:p w14:paraId="5914FA3D" w14:textId="77777777" w:rsidR="00457076" w:rsidRPr="00457076" w:rsidRDefault="00457076" w:rsidP="00457076">
            <w:pPr>
              <w:numPr>
                <w:ilvl w:val="1"/>
                <w:numId w:val="29"/>
              </w:numPr>
              <w:shd w:val="clear" w:color="auto" w:fill="FFFFFF"/>
              <w:spacing w:after="75"/>
              <w:ind w:left="600"/>
              <w:rPr>
                <w:rFonts w:asciiTheme="majorHAnsi" w:eastAsia="Times New Roman" w:hAnsiTheme="majorHAnsi" w:cstheme="majorHAnsi"/>
                <w:color w:val="0B0C0C"/>
                <w:lang w:eastAsia="en-GB"/>
              </w:rPr>
            </w:pPr>
            <w:r w:rsidRPr="00457076">
              <w:rPr>
                <w:rFonts w:asciiTheme="majorHAnsi" w:eastAsia="Times New Roman" w:hAnsiTheme="majorHAnsi" w:cstheme="majorHAnsi"/>
                <w:color w:val="0B0C0C"/>
                <w:lang w:eastAsia="en-GB"/>
              </w:rPr>
              <w:t>in narratives, creating settings, characters and plot</w:t>
            </w:r>
          </w:p>
          <w:p w14:paraId="14D0D94B" w14:textId="77777777" w:rsidR="00457076" w:rsidRPr="00457076" w:rsidRDefault="00457076" w:rsidP="00457076">
            <w:pPr>
              <w:numPr>
                <w:ilvl w:val="1"/>
                <w:numId w:val="29"/>
              </w:numPr>
              <w:shd w:val="clear" w:color="auto" w:fill="FFFFFF"/>
              <w:spacing w:after="75"/>
              <w:ind w:left="600"/>
              <w:rPr>
                <w:rFonts w:asciiTheme="majorHAnsi" w:eastAsia="Times New Roman" w:hAnsiTheme="majorHAnsi" w:cstheme="majorHAnsi"/>
                <w:color w:val="0B0C0C"/>
                <w:lang w:eastAsia="en-GB"/>
              </w:rPr>
            </w:pPr>
            <w:r w:rsidRPr="00457076">
              <w:rPr>
                <w:rFonts w:asciiTheme="majorHAnsi" w:eastAsia="Times New Roman" w:hAnsiTheme="majorHAnsi" w:cstheme="majorHAnsi"/>
                <w:color w:val="0B0C0C"/>
                <w:lang w:eastAsia="en-GB"/>
              </w:rPr>
              <w:t>in non-narrative material, using simple organisational devices [for example, headings and sub-headings]</w:t>
            </w:r>
          </w:p>
          <w:p w14:paraId="2B2CD1A3" w14:textId="6A507980" w:rsidR="00457076" w:rsidRPr="00457076" w:rsidRDefault="00457076" w:rsidP="00457076">
            <w:pPr>
              <w:shd w:val="clear" w:color="auto" w:fill="FFFFFF"/>
              <w:spacing w:after="75"/>
              <w:rPr>
                <w:rFonts w:asciiTheme="majorHAnsi" w:eastAsia="Times New Roman" w:hAnsiTheme="majorHAnsi" w:cstheme="majorHAnsi"/>
                <w:color w:val="0B0C0C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lang w:eastAsia="en-GB"/>
              </w:rPr>
              <w:t xml:space="preserve">Children should </w:t>
            </w:r>
            <w:r w:rsidRPr="00457076">
              <w:rPr>
                <w:rFonts w:asciiTheme="majorHAnsi" w:eastAsia="Times New Roman" w:hAnsiTheme="majorHAnsi" w:cstheme="majorHAnsi"/>
                <w:color w:val="0B0C0C"/>
                <w:lang w:eastAsia="en-GB"/>
              </w:rPr>
              <w:t>evaluate and edit by:</w:t>
            </w:r>
          </w:p>
          <w:p w14:paraId="71732750" w14:textId="77777777" w:rsidR="00457076" w:rsidRPr="00457076" w:rsidRDefault="00457076" w:rsidP="00457076">
            <w:pPr>
              <w:numPr>
                <w:ilvl w:val="1"/>
                <w:numId w:val="29"/>
              </w:numPr>
              <w:shd w:val="clear" w:color="auto" w:fill="FFFFFF"/>
              <w:spacing w:after="75"/>
              <w:ind w:left="600"/>
              <w:rPr>
                <w:rFonts w:asciiTheme="majorHAnsi" w:eastAsia="Times New Roman" w:hAnsiTheme="majorHAnsi" w:cstheme="majorHAnsi"/>
                <w:color w:val="0B0C0C"/>
                <w:lang w:eastAsia="en-GB"/>
              </w:rPr>
            </w:pPr>
            <w:r w:rsidRPr="00457076">
              <w:rPr>
                <w:rFonts w:asciiTheme="majorHAnsi" w:eastAsia="Times New Roman" w:hAnsiTheme="majorHAnsi" w:cstheme="majorHAnsi"/>
                <w:color w:val="0B0C0C"/>
                <w:lang w:eastAsia="en-GB"/>
              </w:rPr>
              <w:t>assessing the effectiveness of their own and others’ writing and suggesting improvements</w:t>
            </w:r>
          </w:p>
          <w:p w14:paraId="69B824BE" w14:textId="77777777" w:rsidR="00457076" w:rsidRPr="00457076" w:rsidRDefault="00457076" w:rsidP="00457076">
            <w:pPr>
              <w:numPr>
                <w:ilvl w:val="1"/>
                <w:numId w:val="29"/>
              </w:numPr>
              <w:shd w:val="clear" w:color="auto" w:fill="FFFFFF"/>
              <w:spacing w:after="75"/>
              <w:ind w:left="600"/>
              <w:rPr>
                <w:rFonts w:asciiTheme="majorHAnsi" w:eastAsia="Times New Roman" w:hAnsiTheme="majorHAnsi" w:cstheme="majorHAnsi"/>
                <w:color w:val="0B0C0C"/>
                <w:lang w:eastAsia="en-GB"/>
              </w:rPr>
            </w:pPr>
            <w:r w:rsidRPr="00457076">
              <w:rPr>
                <w:rFonts w:asciiTheme="majorHAnsi" w:eastAsia="Times New Roman" w:hAnsiTheme="majorHAnsi" w:cstheme="majorHAnsi"/>
                <w:color w:val="0B0C0C"/>
                <w:lang w:eastAsia="en-GB"/>
              </w:rPr>
              <w:t>proposing changes to grammar and vocabulary to improve consistency, including the accurate use of pronouns in sentences</w:t>
            </w:r>
          </w:p>
          <w:p w14:paraId="58667074" w14:textId="2C520EA6" w:rsidR="00457076" w:rsidRPr="00457076" w:rsidRDefault="00457076" w:rsidP="00457076">
            <w:pPr>
              <w:numPr>
                <w:ilvl w:val="0"/>
                <w:numId w:val="29"/>
              </w:numPr>
              <w:shd w:val="clear" w:color="auto" w:fill="FFFFFF"/>
              <w:spacing w:after="75"/>
              <w:ind w:left="587"/>
              <w:rPr>
                <w:rFonts w:asciiTheme="majorHAnsi" w:eastAsia="Times New Roman" w:hAnsiTheme="majorHAnsi" w:cstheme="majorHAnsi"/>
                <w:color w:val="0B0C0C"/>
                <w:lang w:eastAsia="en-GB"/>
              </w:rPr>
            </w:pPr>
            <w:r w:rsidRPr="00457076">
              <w:rPr>
                <w:rFonts w:asciiTheme="majorHAnsi" w:eastAsia="Times New Roman" w:hAnsiTheme="majorHAnsi" w:cstheme="majorHAnsi"/>
                <w:color w:val="0B0C0C"/>
                <w:lang w:eastAsia="en-GB"/>
              </w:rPr>
              <w:t>proofread</w:t>
            </w:r>
            <w:r>
              <w:rPr>
                <w:rFonts w:asciiTheme="majorHAnsi" w:eastAsia="Times New Roman" w:hAnsiTheme="majorHAnsi" w:cstheme="majorHAnsi"/>
                <w:color w:val="0B0C0C"/>
                <w:lang w:eastAsia="en-GB"/>
              </w:rPr>
              <w:t xml:space="preserve">ing </w:t>
            </w:r>
            <w:r w:rsidRPr="00457076">
              <w:rPr>
                <w:rFonts w:asciiTheme="majorHAnsi" w:eastAsia="Times New Roman" w:hAnsiTheme="majorHAnsi" w:cstheme="majorHAnsi"/>
                <w:color w:val="0B0C0C"/>
                <w:lang w:eastAsia="en-GB"/>
              </w:rPr>
              <w:t xml:space="preserve"> for spelling and punctuation errors</w:t>
            </w:r>
          </w:p>
          <w:p w14:paraId="6CF4ED67" w14:textId="6308C667" w:rsidR="00457076" w:rsidRPr="00457076" w:rsidRDefault="00457076" w:rsidP="00457076">
            <w:pPr>
              <w:numPr>
                <w:ilvl w:val="0"/>
                <w:numId w:val="29"/>
              </w:numPr>
              <w:shd w:val="clear" w:color="auto" w:fill="FFFFFF"/>
              <w:spacing w:after="75"/>
              <w:ind w:left="587"/>
              <w:rPr>
                <w:rFonts w:asciiTheme="majorHAnsi" w:eastAsia="Times New Roman" w:hAnsiTheme="majorHAnsi" w:cstheme="majorHAnsi"/>
                <w:color w:val="0B0C0C"/>
                <w:lang w:eastAsia="en-GB"/>
              </w:rPr>
            </w:pPr>
            <w:r w:rsidRPr="00457076">
              <w:rPr>
                <w:rFonts w:asciiTheme="majorHAnsi" w:eastAsia="Times New Roman" w:hAnsiTheme="majorHAnsi" w:cstheme="majorHAnsi"/>
                <w:color w:val="0B0C0C"/>
                <w:lang w:eastAsia="en-GB"/>
              </w:rPr>
              <w:t>read</w:t>
            </w:r>
            <w:r>
              <w:rPr>
                <w:rFonts w:asciiTheme="majorHAnsi" w:eastAsia="Times New Roman" w:hAnsiTheme="majorHAnsi" w:cstheme="majorHAnsi"/>
                <w:color w:val="0B0C0C"/>
                <w:lang w:eastAsia="en-GB"/>
              </w:rPr>
              <w:t xml:space="preserve">ing </w:t>
            </w:r>
            <w:r w:rsidRPr="00457076">
              <w:rPr>
                <w:rFonts w:asciiTheme="majorHAnsi" w:eastAsia="Times New Roman" w:hAnsiTheme="majorHAnsi" w:cstheme="majorHAnsi"/>
                <w:color w:val="0B0C0C"/>
                <w:lang w:eastAsia="en-GB"/>
              </w:rPr>
              <w:t xml:space="preserve"> their own writing aloud to a group or the whole class, using appropriate intonation and controlling the tone and volume so that the meaning is clear</w:t>
            </w:r>
          </w:p>
          <w:p w14:paraId="09717857" w14:textId="1D25DE35" w:rsidR="00884274" w:rsidRPr="00071ADE" w:rsidRDefault="00884274" w:rsidP="00457076">
            <w:pPr>
              <w:rPr>
                <w:rFonts w:ascii="Calibri Light" w:hAnsi="Calibri Light" w:cs="Calibri Light"/>
                <w:b/>
                <w:bCs/>
                <w:sz w:val="28"/>
                <w:szCs w:val="28"/>
              </w:rPr>
            </w:pPr>
          </w:p>
        </w:tc>
        <w:tc>
          <w:tcPr>
            <w:tcW w:w="4081" w:type="dxa"/>
          </w:tcPr>
          <w:p w14:paraId="16BF904D" w14:textId="77777777" w:rsidR="00884274" w:rsidRDefault="00884274" w:rsidP="000B10A1">
            <w:pPr>
              <w:jc w:val="center"/>
              <w:rPr>
                <w:rFonts w:ascii="Calibri Light" w:hAnsi="Calibri Light" w:cs="Calibri Light"/>
                <w:b/>
                <w:bCs/>
                <w:sz w:val="28"/>
                <w:szCs w:val="28"/>
              </w:rPr>
            </w:pPr>
          </w:p>
          <w:p w14:paraId="67FF3438" w14:textId="77777777" w:rsidR="00884274" w:rsidRPr="00884274" w:rsidRDefault="00884274" w:rsidP="00884274">
            <w:pPr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884274">
              <w:rPr>
                <w:rFonts w:ascii="Calibri Light" w:hAnsi="Calibri Light" w:cs="Calibri Light"/>
                <w:b/>
                <w:bCs/>
              </w:rPr>
              <w:t>Upper KS2 Writing in the National Curriculum</w:t>
            </w:r>
          </w:p>
          <w:p w14:paraId="0DBB7278" w14:textId="763BF150" w:rsidR="00884274" w:rsidRPr="00884274" w:rsidRDefault="00884274" w:rsidP="00884274">
            <w:pPr>
              <w:rPr>
                <w:rFonts w:ascii="Calibri Light" w:hAnsi="Calibri Light" w:cs="Calibri Light"/>
                <w:b/>
                <w:bCs/>
                <w:sz w:val="28"/>
                <w:szCs w:val="28"/>
              </w:rPr>
            </w:pPr>
            <w:r w:rsidRPr="00884274">
              <w:rPr>
                <w:rFonts w:asciiTheme="majorHAnsi" w:hAnsiTheme="majorHAnsi" w:cstheme="majorHAnsi"/>
                <w:bCs/>
              </w:rPr>
              <w:t>Pupils should</w:t>
            </w:r>
            <w:r>
              <w:rPr>
                <w:rFonts w:ascii="Calibri Light" w:hAnsi="Calibri Light" w:cs="Calibri Light"/>
                <w:b/>
                <w:bCs/>
                <w:sz w:val="28"/>
                <w:szCs w:val="28"/>
              </w:rPr>
              <w:t xml:space="preserve"> </w:t>
            </w:r>
            <w:r w:rsidRPr="00884274">
              <w:rPr>
                <w:rFonts w:asciiTheme="majorHAnsi" w:eastAsia="Times New Roman" w:hAnsiTheme="majorHAnsi" w:cstheme="majorHAnsi"/>
                <w:color w:val="0B0C0C"/>
                <w:lang w:eastAsia="en-GB"/>
              </w:rPr>
              <w:t>plan their writing by</w:t>
            </w:r>
            <w:bookmarkStart w:id="0" w:name="_GoBack"/>
            <w:bookmarkEnd w:id="0"/>
            <w:r w:rsidRPr="00884274">
              <w:rPr>
                <w:rFonts w:asciiTheme="majorHAnsi" w:eastAsia="Times New Roman" w:hAnsiTheme="majorHAnsi" w:cstheme="majorHAnsi"/>
                <w:color w:val="0B0C0C"/>
                <w:lang w:eastAsia="en-GB"/>
              </w:rPr>
              <w:t>:</w:t>
            </w:r>
          </w:p>
          <w:p w14:paraId="6B232C40" w14:textId="77777777" w:rsidR="00884274" w:rsidRPr="00884274" w:rsidRDefault="00884274" w:rsidP="00884274">
            <w:pPr>
              <w:numPr>
                <w:ilvl w:val="1"/>
                <w:numId w:val="28"/>
              </w:numPr>
              <w:shd w:val="clear" w:color="auto" w:fill="FFFFFF"/>
              <w:spacing w:after="75"/>
              <w:ind w:left="600"/>
              <w:rPr>
                <w:rFonts w:asciiTheme="majorHAnsi" w:eastAsia="Times New Roman" w:hAnsiTheme="majorHAnsi" w:cstheme="majorHAnsi"/>
                <w:color w:val="0B0C0C"/>
                <w:lang w:eastAsia="en-GB"/>
              </w:rPr>
            </w:pPr>
            <w:r w:rsidRPr="00884274">
              <w:rPr>
                <w:rFonts w:asciiTheme="majorHAnsi" w:eastAsia="Times New Roman" w:hAnsiTheme="majorHAnsi" w:cstheme="majorHAnsi"/>
                <w:color w:val="0B0C0C"/>
                <w:lang w:eastAsia="en-GB"/>
              </w:rPr>
              <w:t>identifying the audience for and purpose of the writing, selecting the appropriate form and using other similar writing as models for their own</w:t>
            </w:r>
          </w:p>
          <w:p w14:paraId="3F65781B" w14:textId="77777777" w:rsidR="00884274" w:rsidRPr="00884274" w:rsidRDefault="00884274" w:rsidP="00884274">
            <w:pPr>
              <w:numPr>
                <w:ilvl w:val="1"/>
                <w:numId w:val="28"/>
              </w:numPr>
              <w:shd w:val="clear" w:color="auto" w:fill="FFFFFF"/>
              <w:spacing w:after="75"/>
              <w:ind w:left="600"/>
              <w:rPr>
                <w:rFonts w:asciiTheme="majorHAnsi" w:eastAsia="Times New Roman" w:hAnsiTheme="majorHAnsi" w:cstheme="majorHAnsi"/>
                <w:color w:val="0B0C0C"/>
                <w:lang w:eastAsia="en-GB"/>
              </w:rPr>
            </w:pPr>
            <w:r w:rsidRPr="00884274">
              <w:rPr>
                <w:rFonts w:asciiTheme="majorHAnsi" w:eastAsia="Times New Roman" w:hAnsiTheme="majorHAnsi" w:cstheme="majorHAnsi"/>
                <w:color w:val="0B0C0C"/>
                <w:lang w:eastAsia="en-GB"/>
              </w:rPr>
              <w:t>noting and developing initial ideas, drawing on reading and research where necessary</w:t>
            </w:r>
          </w:p>
          <w:p w14:paraId="33BC1B57" w14:textId="77777777" w:rsidR="00884274" w:rsidRDefault="00884274" w:rsidP="00884274">
            <w:pPr>
              <w:numPr>
                <w:ilvl w:val="1"/>
                <w:numId w:val="28"/>
              </w:numPr>
              <w:shd w:val="clear" w:color="auto" w:fill="FFFFFF"/>
              <w:spacing w:after="75"/>
              <w:ind w:left="600"/>
              <w:rPr>
                <w:rFonts w:asciiTheme="majorHAnsi" w:eastAsia="Times New Roman" w:hAnsiTheme="majorHAnsi" w:cstheme="majorHAnsi"/>
                <w:color w:val="0B0C0C"/>
                <w:lang w:eastAsia="en-GB"/>
              </w:rPr>
            </w:pPr>
            <w:r w:rsidRPr="00884274">
              <w:rPr>
                <w:rFonts w:asciiTheme="majorHAnsi" w:eastAsia="Times New Roman" w:hAnsiTheme="majorHAnsi" w:cstheme="majorHAnsi"/>
                <w:color w:val="0B0C0C"/>
                <w:lang w:eastAsia="en-GB"/>
              </w:rPr>
              <w:t>in writing narratives, considering how authors have developed characters and settings in what pupils have read, listened to or seen performed</w:t>
            </w:r>
          </w:p>
          <w:p w14:paraId="2798FCDD" w14:textId="6BAA15AF" w:rsidR="00884274" w:rsidRPr="00884274" w:rsidRDefault="00884274" w:rsidP="00884274">
            <w:pPr>
              <w:shd w:val="clear" w:color="auto" w:fill="FFFFFF"/>
              <w:spacing w:after="75"/>
              <w:rPr>
                <w:rFonts w:asciiTheme="majorHAnsi" w:eastAsia="Times New Roman" w:hAnsiTheme="majorHAnsi" w:cstheme="majorHAnsi"/>
                <w:color w:val="0B0C0C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lang w:eastAsia="en-GB"/>
              </w:rPr>
              <w:t xml:space="preserve">Children should </w:t>
            </w:r>
            <w:r w:rsidRPr="00884274">
              <w:rPr>
                <w:rFonts w:asciiTheme="majorHAnsi" w:eastAsia="Times New Roman" w:hAnsiTheme="majorHAnsi" w:cstheme="majorHAnsi"/>
                <w:color w:val="0B0C0C"/>
                <w:lang w:eastAsia="en-GB"/>
              </w:rPr>
              <w:t>draft and write by:</w:t>
            </w:r>
          </w:p>
          <w:p w14:paraId="332962DB" w14:textId="77777777" w:rsidR="00884274" w:rsidRPr="00884274" w:rsidRDefault="00884274" w:rsidP="00884274">
            <w:pPr>
              <w:numPr>
                <w:ilvl w:val="1"/>
                <w:numId w:val="28"/>
              </w:numPr>
              <w:shd w:val="clear" w:color="auto" w:fill="FFFFFF"/>
              <w:spacing w:after="75"/>
              <w:ind w:left="600"/>
              <w:rPr>
                <w:rFonts w:asciiTheme="majorHAnsi" w:eastAsia="Times New Roman" w:hAnsiTheme="majorHAnsi" w:cstheme="majorHAnsi"/>
                <w:color w:val="0B0C0C"/>
                <w:lang w:eastAsia="en-GB"/>
              </w:rPr>
            </w:pPr>
            <w:r w:rsidRPr="00884274">
              <w:rPr>
                <w:rFonts w:asciiTheme="majorHAnsi" w:eastAsia="Times New Roman" w:hAnsiTheme="majorHAnsi" w:cstheme="majorHAnsi"/>
                <w:color w:val="0B0C0C"/>
                <w:lang w:eastAsia="en-GB"/>
              </w:rPr>
              <w:t>selecting appropriate grammar and vocabulary, understanding how such choices can change and enhance meaning</w:t>
            </w:r>
          </w:p>
          <w:p w14:paraId="55C24AB7" w14:textId="77777777" w:rsidR="00884274" w:rsidRPr="00884274" w:rsidRDefault="00884274" w:rsidP="00884274">
            <w:pPr>
              <w:numPr>
                <w:ilvl w:val="1"/>
                <w:numId w:val="28"/>
              </w:numPr>
              <w:shd w:val="clear" w:color="auto" w:fill="FFFFFF"/>
              <w:spacing w:after="75"/>
              <w:ind w:left="600"/>
              <w:rPr>
                <w:rFonts w:asciiTheme="majorHAnsi" w:eastAsia="Times New Roman" w:hAnsiTheme="majorHAnsi" w:cstheme="majorHAnsi"/>
                <w:color w:val="0B0C0C"/>
                <w:lang w:eastAsia="en-GB"/>
              </w:rPr>
            </w:pPr>
            <w:r w:rsidRPr="00884274">
              <w:rPr>
                <w:rFonts w:asciiTheme="majorHAnsi" w:eastAsia="Times New Roman" w:hAnsiTheme="majorHAnsi" w:cstheme="majorHAnsi"/>
                <w:color w:val="0B0C0C"/>
                <w:lang w:eastAsia="en-GB"/>
              </w:rPr>
              <w:t>in narratives, describing settings, characters and atmosphere and integrating dialogue to convey character and advance the action</w:t>
            </w:r>
          </w:p>
          <w:p w14:paraId="19B9428C" w14:textId="77777777" w:rsidR="00884274" w:rsidRPr="00884274" w:rsidRDefault="00884274" w:rsidP="00884274">
            <w:pPr>
              <w:numPr>
                <w:ilvl w:val="1"/>
                <w:numId w:val="28"/>
              </w:numPr>
              <w:shd w:val="clear" w:color="auto" w:fill="FFFFFF"/>
              <w:spacing w:after="75"/>
              <w:ind w:left="600"/>
              <w:rPr>
                <w:rFonts w:asciiTheme="majorHAnsi" w:eastAsia="Times New Roman" w:hAnsiTheme="majorHAnsi" w:cstheme="majorHAnsi"/>
                <w:color w:val="0B0C0C"/>
                <w:lang w:eastAsia="en-GB"/>
              </w:rPr>
            </w:pPr>
            <w:r w:rsidRPr="00884274">
              <w:rPr>
                <w:rFonts w:asciiTheme="majorHAnsi" w:eastAsia="Times New Roman" w:hAnsiTheme="majorHAnsi" w:cstheme="majorHAnsi"/>
                <w:color w:val="0B0C0C"/>
                <w:lang w:eastAsia="en-GB"/>
              </w:rPr>
              <w:t>précising longer passages</w:t>
            </w:r>
          </w:p>
          <w:p w14:paraId="733AB632" w14:textId="77777777" w:rsidR="00884274" w:rsidRPr="00884274" w:rsidRDefault="00884274" w:rsidP="00884274">
            <w:pPr>
              <w:numPr>
                <w:ilvl w:val="1"/>
                <w:numId w:val="28"/>
              </w:numPr>
              <w:shd w:val="clear" w:color="auto" w:fill="FFFFFF"/>
              <w:spacing w:after="75"/>
              <w:ind w:left="600"/>
              <w:rPr>
                <w:rFonts w:asciiTheme="majorHAnsi" w:eastAsia="Times New Roman" w:hAnsiTheme="majorHAnsi" w:cstheme="majorHAnsi"/>
                <w:color w:val="0B0C0C"/>
                <w:lang w:eastAsia="en-GB"/>
              </w:rPr>
            </w:pPr>
            <w:r w:rsidRPr="00884274">
              <w:rPr>
                <w:rFonts w:asciiTheme="majorHAnsi" w:eastAsia="Times New Roman" w:hAnsiTheme="majorHAnsi" w:cstheme="majorHAnsi"/>
                <w:color w:val="0B0C0C"/>
                <w:lang w:eastAsia="en-GB"/>
              </w:rPr>
              <w:t>using a wide range of devices to build cohesion within and across paragraphs</w:t>
            </w:r>
          </w:p>
          <w:p w14:paraId="25ACFCB4" w14:textId="77777777" w:rsidR="00884274" w:rsidRDefault="00884274" w:rsidP="00884274">
            <w:pPr>
              <w:numPr>
                <w:ilvl w:val="1"/>
                <w:numId w:val="28"/>
              </w:numPr>
              <w:shd w:val="clear" w:color="auto" w:fill="FFFFFF"/>
              <w:spacing w:after="75"/>
              <w:ind w:left="600"/>
              <w:rPr>
                <w:rFonts w:asciiTheme="majorHAnsi" w:eastAsia="Times New Roman" w:hAnsiTheme="majorHAnsi" w:cstheme="majorHAnsi"/>
                <w:color w:val="0B0C0C"/>
                <w:lang w:eastAsia="en-GB"/>
              </w:rPr>
            </w:pPr>
            <w:r w:rsidRPr="00884274">
              <w:rPr>
                <w:rFonts w:asciiTheme="majorHAnsi" w:eastAsia="Times New Roman" w:hAnsiTheme="majorHAnsi" w:cstheme="majorHAnsi"/>
                <w:color w:val="0B0C0C"/>
                <w:lang w:eastAsia="en-GB"/>
              </w:rPr>
              <w:lastRenderedPageBreak/>
              <w:t>using further organisational and presentational devices to structure text and to guide the reader [for example, headings, bullet points, underlining]</w:t>
            </w:r>
          </w:p>
          <w:p w14:paraId="1436BC3F" w14:textId="30A90D03" w:rsidR="00884274" w:rsidRPr="00884274" w:rsidRDefault="00884274" w:rsidP="00884274">
            <w:pPr>
              <w:shd w:val="clear" w:color="auto" w:fill="FFFFFF"/>
              <w:spacing w:after="75"/>
              <w:rPr>
                <w:rFonts w:asciiTheme="majorHAnsi" w:eastAsia="Times New Roman" w:hAnsiTheme="majorHAnsi" w:cstheme="majorHAnsi"/>
                <w:color w:val="0B0C0C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lang w:eastAsia="en-GB"/>
              </w:rPr>
              <w:t xml:space="preserve">Children should </w:t>
            </w:r>
            <w:r w:rsidRPr="00884274">
              <w:rPr>
                <w:rFonts w:asciiTheme="majorHAnsi" w:eastAsia="Times New Roman" w:hAnsiTheme="majorHAnsi" w:cstheme="majorHAnsi"/>
                <w:color w:val="0B0C0C"/>
                <w:lang w:eastAsia="en-GB"/>
              </w:rPr>
              <w:t>evaluate and edit by:</w:t>
            </w:r>
          </w:p>
          <w:p w14:paraId="12E08AAA" w14:textId="77777777" w:rsidR="00884274" w:rsidRPr="00884274" w:rsidRDefault="00884274" w:rsidP="00884274">
            <w:pPr>
              <w:numPr>
                <w:ilvl w:val="1"/>
                <w:numId w:val="28"/>
              </w:numPr>
              <w:shd w:val="clear" w:color="auto" w:fill="FFFFFF"/>
              <w:spacing w:after="75"/>
              <w:ind w:left="600"/>
              <w:rPr>
                <w:rFonts w:asciiTheme="majorHAnsi" w:eastAsia="Times New Roman" w:hAnsiTheme="majorHAnsi" w:cstheme="majorHAnsi"/>
                <w:color w:val="0B0C0C"/>
                <w:lang w:eastAsia="en-GB"/>
              </w:rPr>
            </w:pPr>
            <w:r w:rsidRPr="00884274">
              <w:rPr>
                <w:rFonts w:asciiTheme="majorHAnsi" w:eastAsia="Times New Roman" w:hAnsiTheme="majorHAnsi" w:cstheme="majorHAnsi"/>
                <w:color w:val="0B0C0C"/>
                <w:lang w:eastAsia="en-GB"/>
              </w:rPr>
              <w:t>assessing the effectiveness of their own and others’ writing</w:t>
            </w:r>
          </w:p>
          <w:p w14:paraId="4B346410" w14:textId="77777777" w:rsidR="00884274" w:rsidRPr="00884274" w:rsidRDefault="00884274" w:rsidP="00884274">
            <w:pPr>
              <w:numPr>
                <w:ilvl w:val="1"/>
                <w:numId w:val="28"/>
              </w:numPr>
              <w:shd w:val="clear" w:color="auto" w:fill="FFFFFF"/>
              <w:spacing w:after="75"/>
              <w:ind w:left="600"/>
              <w:rPr>
                <w:rFonts w:asciiTheme="majorHAnsi" w:eastAsia="Times New Roman" w:hAnsiTheme="majorHAnsi" w:cstheme="majorHAnsi"/>
                <w:color w:val="0B0C0C"/>
                <w:lang w:eastAsia="en-GB"/>
              </w:rPr>
            </w:pPr>
            <w:r w:rsidRPr="00884274">
              <w:rPr>
                <w:rFonts w:asciiTheme="majorHAnsi" w:eastAsia="Times New Roman" w:hAnsiTheme="majorHAnsi" w:cstheme="majorHAnsi"/>
                <w:color w:val="0B0C0C"/>
                <w:lang w:eastAsia="en-GB"/>
              </w:rPr>
              <w:t>proposing changes to vocabulary, grammar and punctuation to enhance effects and clarify meaning</w:t>
            </w:r>
          </w:p>
          <w:p w14:paraId="33EF9E84" w14:textId="77777777" w:rsidR="00884274" w:rsidRPr="00884274" w:rsidRDefault="00884274" w:rsidP="00884274">
            <w:pPr>
              <w:numPr>
                <w:ilvl w:val="1"/>
                <w:numId w:val="28"/>
              </w:numPr>
              <w:shd w:val="clear" w:color="auto" w:fill="FFFFFF"/>
              <w:spacing w:after="75"/>
              <w:ind w:left="600"/>
              <w:rPr>
                <w:rFonts w:asciiTheme="majorHAnsi" w:eastAsia="Times New Roman" w:hAnsiTheme="majorHAnsi" w:cstheme="majorHAnsi"/>
                <w:color w:val="0B0C0C"/>
                <w:lang w:eastAsia="en-GB"/>
              </w:rPr>
            </w:pPr>
            <w:r w:rsidRPr="00884274">
              <w:rPr>
                <w:rFonts w:asciiTheme="majorHAnsi" w:eastAsia="Times New Roman" w:hAnsiTheme="majorHAnsi" w:cstheme="majorHAnsi"/>
                <w:color w:val="0B0C0C"/>
                <w:lang w:eastAsia="en-GB"/>
              </w:rPr>
              <w:t>ensuring the consistent and correct use of tense throughout a piece of writing</w:t>
            </w:r>
          </w:p>
          <w:p w14:paraId="0AA10C97" w14:textId="77777777" w:rsidR="00884274" w:rsidRPr="00884274" w:rsidRDefault="00884274" w:rsidP="00884274">
            <w:pPr>
              <w:numPr>
                <w:ilvl w:val="1"/>
                <w:numId w:val="28"/>
              </w:numPr>
              <w:shd w:val="clear" w:color="auto" w:fill="FFFFFF"/>
              <w:spacing w:after="75"/>
              <w:ind w:left="600"/>
              <w:rPr>
                <w:rFonts w:asciiTheme="majorHAnsi" w:eastAsia="Times New Roman" w:hAnsiTheme="majorHAnsi" w:cstheme="majorHAnsi"/>
                <w:color w:val="0B0C0C"/>
                <w:lang w:eastAsia="en-GB"/>
              </w:rPr>
            </w:pPr>
            <w:r w:rsidRPr="00884274">
              <w:rPr>
                <w:rFonts w:asciiTheme="majorHAnsi" w:eastAsia="Times New Roman" w:hAnsiTheme="majorHAnsi" w:cstheme="majorHAnsi"/>
                <w:color w:val="0B0C0C"/>
                <w:lang w:eastAsia="en-GB"/>
              </w:rPr>
              <w:t>ensuring correct subject and verb agreement when using singular and plural, distinguishing between the language of speech and writing and choosing the appropriate register</w:t>
            </w:r>
          </w:p>
          <w:p w14:paraId="5F6CC024" w14:textId="77777777" w:rsidR="00884274" w:rsidRPr="00884274" w:rsidRDefault="00884274" w:rsidP="00884274">
            <w:pPr>
              <w:numPr>
                <w:ilvl w:val="0"/>
                <w:numId w:val="28"/>
              </w:numPr>
              <w:shd w:val="clear" w:color="auto" w:fill="FFFFFF"/>
              <w:spacing w:after="75"/>
              <w:ind w:left="587"/>
              <w:rPr>
                <w:rFonts w:asciiTheme="majorHAnsi" w:eastAsia="Times New Roman" w:hAnsiTheme="majorHAnsi" w:cstheme="majorHAnsi"/>
                <w:color w:val="0B0C0C"/>
                <w:lang w:eastAsia="en-GB"/>
              </w:rPr>
            </w:pPr>
            <w:r w:rsidRPr="00884274">
              <w:rPr>
                <w:rFonts w:asciiTheme="majorHAnsi" w:eastAsia="Times New Roman" w:hAnsiTheme="majorHAnsi" w:cstheme="majorHAnsi"/>
                <w:color w:val="0B0C0C"/>
                <w:lang w:eastAsia="en-GB"/>
              </w:rPr>
              <w:t>proofread for spelling and punctuation errors</w:t>
            </w:r>
          </w:p>
          <w:p w14:paraId="6A140343" w14:textId="77777777" w:rsidR="00884274" w:rsidRPr="00884274" w:rsidRDefault="00884274" w:rsidP="00884274">
            <w:pPr>
              <w:numPr>
                <w:ilvl w:val="0"/>
                <w:numId w:val="28"/>
              </w:numPr>
              <w:shd w:val="clear" w:color="auto" w:fill="FFFFFF"/>
              <w:spacing w:after="75"/>
              <w:ind w:left="587"/>
              <w:rPr>
                <w:rFonts w:asciiTheme="majorHAnsi" w:eastAsia="Times New Roman" w:hAnsiTheme="majorHAnsi" w:cstheme="majorHAnsi"/>
                <w:color w:val="0B0C0C"/>
                <w:lang w:eastAsia="en-GB"/>
              </w:rPr>
            </w:pPr>
            <w:r w:rsidRPr="00884274">
              <w:rPr>
                <w:rFonts w:asciiTheme="majorHAnsi" w:eastAsia="Times New Roman" w:hAnsiTheme="majorHAnsi" w:cstheme="majorHAnsi"/>
                <w:color w:val="0B0C0C"/>
                <w:lang w:eastAsia="en-GB"/>
              </w:rPr>
              <w:t>perform their own compositions, using appropriate intonation, volume, and movement so that meaning is clear</w:t>
            </w:r>
          </w:p>
          <w:p w14:paraId="61226903" w14:textId="77777777" w:rsidR="00884274" w:rsidRDefault="00884274" w:rsidP="000B10A1">
            <w:pPr>
              <w:jc w:val="center"/>
              <w:rPr>
                <w:rFonts w:ascii="Calibri Light" w:hAnsi="Calibri Light" w:cs="Calibri Light"/>
                <w:b/>
                <w:bCs/>
                <w:sz w:val="28"/>
                <w:szCs w:val="28"/>
              </w:rPr>
            </w:pPr>
          </w:p>
        </w:tc>
      </w:tr>
      <w:tr w:rsidR="000B10A1" w:rsidRPr="00071ADE" w14:paraId="5604A0C2" w14:textId="77777777" w:rsidTr="00457076">
        <w:trPr>
          <w:trHeight w:val="1262"/>
        </w:trPr>
        <w:tc>
          <w:tcPr>
            <w:tcW w:w="1069" w:type="dxa"/>
            <w:shd w:val="clear" w:color="auto" w:fill="8EAADB" w:themeFill="accent1" w:themeFillTint="99"/>
            <w:textDirection w:val="btLr"/>
          </w:tcPr>
          <w:p w14:paraId="0BD0A916" w14:textId="49193F43" w:rsidR="000B10A1" w:rsidRPr="00062C7D" w:rsidRDefault="000B10A1" w:rsidP="00FE775E">
            <w:pPr>
              <w:ind w:left="113" w:right="113"/>
              <w:jc w:val="center"/>
              <w:rPr>
                <w:rFonts w:ascii="Calibri Light" w:hAnsi="Calibri Light" w:cs="Calibri Light"/>
                <w:b/>
                <w:bCs/>
                <w:sz w:val="48"/>
                <w:szCs w:val="48"/>
              </w:rPr>
            </w:pPr>
          </w:p>
        </w:tc>
        <w:tc>
          <w:tcPr>
            <w:tcW w:w="3090" w:type="dxa"/>
            <w:shd w:val="clear" w:color="auto" w:fill="D9E2F3" w:themeFill="accent1" w:themeFillTint="33"/>
          </w:tcPr>
          <w:p w14:paraId="2D5A9599" w14:textId="4CC4D955" w:rsidR="000B10A1" w:rsidRPr="00884274" w:rsidRDefault="000B10A1" w:rsidP="000B10A1">
            <w:pPr>
              <w:pStyle w:val="BodyText"/>
              <w:ind w:left="0"/>
              <w:rPr>
                <w:rFonts w:asciiTheme="majorHAnsi" w:hAnsiTheme="majorHAnsi" w:cstheme="majorHAnsi"/>
                <w:sz w:val="22"/>
                <w:szCs w:val="22"/>
              </w:rPr>
            </w:pPr>
            <w:r w:rsidRPr="00884274">
              <w:rPr>
                <w:rFonts w:asciiTheme="majorHAnsi" w:hAnsiTheme="majorHAnsi" w:cstheme="majorHAnsi"/>
                <w:sz w:val="22"/>
                <w:szCs w:val="22"/>
              </w:rPr>
              <w:t>A</w:t>
            </w:r>
            <w:r w:rsidRPr="00884274">
              <w:rPr>
                <w:rFonts w:asciiTheme="majorHAnsi" w:hAnsiTheme="majorHAnsi" w:cstheme="majorHAnsi"/>
                <w:sz w:val="22"/>
                <w:szCs w:val="22"/>
              </w:rPr>
              <w:t>ft</w:t>
            </w:r>
            <w:r w:rsidRPr="00884274">
              <w:rPr>
                <w:rFonts w:asciiTheme="majorHAnsi" w:hAnsiTheme="majorHAnsi" w:cstheme="majorHAnsi"/>
                <w:sz w:val="22"/>
                <w:szCs w:val="22"/>
              </w:rPr>
              <w:t>er discussion with the teacher children can:</w:t>
            </w:r>
          </w:p>
          <w:p w14:paraId="0729E37B" w14:textId="4FCCA8F1" w:rsidR="000B10A1" w:rsidRPr="00884274" w:rsidRDefault="000B10A1" w:rsidP="000B10A1">
            <w:pPr>
              <w:pStyle w:val="BodyText"/>
              <w:numPr>
                <w:ilvl w:val="0"/>
                <w:numId w:val="23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884274">
              <w:rPr>
                <w:rFonts w:asciiTheme="majorHAnsi" w:hAnsiTheme="majorHAnsi" w:cstheme="majorHAnsi"/>
                <w:sz w:val="22"/>
                <w:szCs w:val="22"/>
              </w:rPr>
              <w:t>w</w:t>
            </w:r>
            <w:r w:rsidRPr="00884274">
              <w:rPr>
                <w:rFonts w:asciiTheme="majorHAnsi" w:hAnsiTheme="majorHAnsi" w:cstheme="majorHAnsi"/>
                <w:sz w:val="22"/>
                <w:szCs w:val="22"/>
              </w:rPr>
              <w:t>rite simple stories about personal experiences and thos</w:t>
            </w:r>
            <w:r w:rsidRPr="00884274">
              <w:rPr>
                <w:rFonts w:asciiTheme="majorHAnsi" w:hAnsiTheme="majorHAnsi" w:cstheme="majorHAnsi"/>
                <w:sz w:val="22"/>
                <w:szCs w:val="22"/>
              </w:rPr>
              <w:t>e of others (real or fictional);</w:t>
            </w:r>
          </w:p>
          <w:p w14:paraId="6D089170" w14:textId="7B4AFEF0" w:rsidR="000B10A1" w:rsidRPr="00884274" w:rsidRDefault="000B10A1" w:rsidP="000B10A1">
            <w:pPr>
              <w:pStyle w:val="BodyText"/>
              <w:numPr>
                <w:ilvl w:val="0"/>
                <w:numId w:val="23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884274">
              <w:rPr>
                <w:rFonts w:asciiTheme="majorHAnsi" w:hAnsiTheme="majorHAnsi" w:cstheme="majorHAnsi"/>
                <w:sz w:val="22"/>
                <w:szCs w:val="22"/>
              </w:rPr>
              <w:t>w</w:t>
            </w:r>
            <w:r w:rsidRPr="00884274">
              <w:rPr>
                <w:rFonts w:asciiTheme="majorHAnsi" w:hAnsiTheme="majorHAnsi" w:cstheme="majorHAnsi"/>
                <w:sz w:val="22"/>
                <w:szCs w:val="22"/>
              </w:rPr>
              <w:t>rite about real events, rec</w:t>
            </w:r>
            <w:r w:rsidRPr="00884274">
              <w:rPr>
                <w:rFonts w:asciiTheme="majorHAnsi" w:hAnsiTheme="majorHAnsi" w:cstheme="majorHAnsi"/>
                <w:sz w:val="22"/>
                <w:szCs w:val="22"/>
              </w:rPr>
              <w:t>ording these simply and clearly;</w:t>
            </w:r>
          </w:p>
          <w:p w14:paraId="7CC078E2" w14:textId="1C9CF999" w:rsidR="000B10A1" w:rsidRPr="00884274" w:rsidRDefault="000B10A1" w:rsidP="000B10A1">
            <w:pPr>
              <w:pStyle w:val="BodyText"/>
              <w:numPr>
                <w:ilvl w:val="0"/>
                <w:numId w:val="23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884274">
              <w:rPr>
                <w:rFonts w:asciiTheme="majorHAnsi" w:hAnsiTheme="majorHAnsi" w:cstheme="majorHAnsi"/>
                <w:sz w:val="22"/>
                <w:szCs w:val="22"/>
              </w:rPr>
              <w:t xml:space="preserve">use </w:t>
            </w:r>
            <w:r w:rsidRPr="00884274">
              <w:rPr>
                <w:rFonts w:asciiTheme="majorHAnsi" w:hAnsiTheme="majorHAnsi" w:cstheme="majorHAnsi"/>
                <w:sz w:val="22"/>
                <w:szCs w:val="22"/>
                <w:u w:val="single"/>
              </w:rPr>
              <w:t>mostly</w:t>
            </w:r>
            <w:r w:rsidRPr="00884274">
              <w:rPr>
                <w:rFonts w:asciiTheme="majorHAnsi" w:hAnsiTheme="majorHAnsi" w:cstheme="majorHAnsi"/>
                <w:sz w:val="22"/>
                <w:szCs w:val="22"/>
              </w:rPr>
              <w:t xml:space="preserve"> sentences in my writing with capital letters and full stops, a</w:t>
            </w:r>
            <w:r w:rsidRPr="00884274">
              <w:rPr>
                <w:rFonts w:asciiTheme="majorHAnsi" w:hAnsiTheme="majorHAnsi" w:cstheme="majorHAnsi"/>
                <w:sz w:val="22"/>
                <w:szCs w:val="22"/>
              </w:rPr>
              <w:t xml:space="preserve">nd use question marks </w:t>
            </w:r>
            <w:r w:rsidRPr="00884274">
              <w:rPr>
                <w:rFonts w:asciiTheme="majorHAnsi" w:hAnsiTheme="majorHAnsi" w:cstheme="majorHAnsi"/>
                <w:sz w:val="22"/>
                <w:szCs w:val="22"/>
              </w:rPr>
              <w:lastRenderedPageBreak/>
              <w:t>correctly;</w:t>
            </w:r>
          </w:p>
          <w:p w14:paraId="7EEA7866" w14:textId="0EC5CEA4" w:rsidR="000B10A1" w:rsidRPr="00884274" w:rsidRDefault="000B10A1" w:rsidP="000B10A1">
            <w:pPr>
              <w:pStyle w:val="BodyText"/>
              <w:numPr>
                <w:ilvl w:val="0"/>
                <w:numId w:val="23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884274">
              <w:rPr>
                <w:rFonts w:asciiTheme="majorHAnsi" w:hAnsiTheme="majorHAnsi" w:cstheme="majorHAnsi"/>
                <w:sz w:val="22"/>
                <w:szCs w:val="22"/>
              </w:rPr>
              <w:t xml:space="preserve">use present and past tense </w:t>
            </w:r>
            <w:r w:rsidRPr="00884274">
              <w:rPr>
                <w:rFonts w:asciiTheme="majorHAnsi" w:hAnsiTheme="majorHAnsi" w:cstheme="majorHAnsi"/>
                <w:sz w:val="22"/>
                <w:szCs w:val="22"/>
                <w:u w:val="single"/>
              </w:rPr>
              <w:t>mostly</w:t>
            </w:r>
            <w:r w:rsidRPr="00884274">
              <w:rPr>
                <w:rFonts w:asciiTheme="majorHAnsi" w:hAnsiTheme="majorHAnsi" w:cstheme="majorHAnsi"/>
                <w:sz w:val="22"/>
                <w:szCs w:val="22"/>
              </w:rPr>
              <w:t xml:space="preserve"> correctly and consistently;</w:t>
            </w:r>
          </w:p>
          <w:p w14:paraId="0419DC77" w14:textId="3D39C6A9" w:rsidR="000B10A1" w:rsidRPr="00884274" w:rsidRDefault="000B10A1" w:rsidP="000B10A1">
            <w:pPr>
              <w:pStyle w:val="BodyText"/>
              <w:numPr>
                <w:ilvl w:val="0"/>
                <w:numId w:val="23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884274">
              <w:rPr>
                <w:rFonts w:asciiTheme="majorHAnsi" w:hAnsiTheme="majorHAnsi" w:cstheme="majorHAnsi"/>
                <w:sz w:val="22"/>
                <w:szCs w:val="22"/>
              </w:rPr>
              <w:t xml:space="preserve">use co-ordination </w:t>
            </w:r>
            <w:r w:rsidRPr="00884274">
              <w:rPr>
                <w:rFonts w:asciiTheme="majorHAnsi" w:hAnsiTheme="majorHAnsi" w:cstheme="majorHAnsi"/>
                <w:i/>
                <w:sz w:val="22"/>
                <w:szCs w:val="22"/>
              </w:rPr>
              <w:t>(e.g. or / and / but)</w:t>
            </w:r>
            <w:r w:rsidRPr="00884274">
              <w:rPr>
                <w:rFonts w:asciiTheme="majorHAnsi" w:hAnsiTheme="majorHAnsi" w:cstheme="majorHAnsi"/>
                <w:sz w:val="22"/>
                <w:szCs w:val="22"/>
              </w:rPr>
              <w:t xml:space="preserve"> and </w:t>
            </w:r>
            <w:r w:rsidRPr="00884274">
              <w:rPr>
                <w:rFonts w:asciiTheme="majorHAnsi" w:hAnsiTheme="majorHAnsi" w:cstheme="majorHAnsi"/>
                <w:sz w:val="22"/>
                <w:szCs w:val="22"/>
                <w:u w:val="single"/>
              </w:rPr>
              <w:t>some</w:t>
            </w:r>
            <w:r w:rsidRPr="00884274">
              <w:rPr>
                <w:rFonts w:asciiTheme="majorHAnsi" w:hAnsiTheme="majorHAnsi" w:cstheme="majorHAnsi"/>
                <w:sz w:val="22"/>
                <w:szCs w:val="22"/>
              </w:rPr>
              <w:t xml:space="preserve"> subordination </w:t>
            </w:r>
            <w:r w:rsidRPr="00884274">
              <w:rPr>
                <w:rFonts w:asciiTheme="majorHAnsi" w:hAnsiTheme="majorHAnsi" w:cstheme="majorHAnsi"/>
                <w:i/>
                <w:sz w:val="22"/>
                <w:szCs w:val="22"/>
              </w:rPr>
              <w:t>(e.g. when / if / that / because)</w:t>
            </w:r>
            <w:r w:rsidRPr="00884274">
              <w:rPr>
                <w:rFonts w:asciiTheme="majorHAnsi" w:hAnsiTheme="majorHAnsi" w:cstheme="majorHAnsi"/>
                <w:sz w:val="22"/>
                <w:szCs w:val="22"/>
              </w:rPr>
              <w:t xml:space="preserve"> t</w:t>
            </w:r>
            <w:r w:rsidRPr="00884274">
              <w:rPr>
                <w:rFonts w:asciiTheme="majorHAnsi" w:hAnsiTheme="majorHAnsi" w:cstheme="majorHAnsi"/>
                <w:sz w:val="22"/>
                <w:szCs w:val="22"/>
              </w:rPr>
              <w:t>o join clauses;</w:t>
            </w:r>
          </w:p>
          <w:p w14:paraId="6F2B7AFF" w14:textId="6A1648EC" w:rsidR="000B10A1" w:rsidRPr="00884274" w:rsidRDefault="000B10A1" w:rsidP="000B10A1">
            <w:pPr>
              <w:pStyle w:val="BodyText"/>
              <w:numPr>
                <w:ilvl w:val="0"/>
                <w:numId w:val="23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884274">
              <w:rPr>
                <w:rFonts w:asciiTheme="majorHAnsi" w:hAnsiTheme="majorHAnsi" w:cstheme="majorHAnsi"/>
                <w:sz w:val="22"/>
                <w:szCs w:val="22"/>
              </w:rPr>
              <w:t xml:space="preserve">segment spoken words into phonemes and represent these by graphemes, spelling </w:t>
            </w:r>
            <w:r w:rsidRPr="00884274">
              <w:rPr>
                <w:rFonts w:asciiTheme="majorHAnsi" w:hAnsiTheme="majorHAnsi" w:cstheme="majorHAnsi"/>
                <w:sz w:val="22"/>
                <w:szCs w:val="22"/>
                <w:u w:val="single"/>
              </w:rPr>
              <w:t xml:space="preserve">many </w:t>
            </w:r>
            <w:r w:rsidRPr="00884274">
              <w:rPr>
                <w:rFonts w:asciiTheme="majorHAnsi" w:hAnsiTheme="majorHAnsi" w:cstheme="majorHAnsi"/>
                <w:sz w:val="22"/>
                <w:szCs w:val="22"/>
              </w:rPr>
              <w:t>of these words correctly and making phonical</w:t>
            </w:r>
            <w:r w:rsidRPr="00884274">
              <w:rPr>
                <w:rFonts w:asciiTheme="majorHAnsi" w:hAnsiTheme="majorHAnsi" w:cstheme="majorHAnsi"/>
                <w:sz w:val="22"/>
                <w:szCs w:val="22"/>
              </w:rPr>
              <w:t>ly-plausible attempts at others;</w:t>
            </w:r>
          </w:p>
          <w:p w14:paraId="721A8A8F" w14:textId="51F84705" w:rsidR="000B10A1" w:rsidRPr="00884274" w:rsidRDefault="000B10A1" w:rsidP="000B10A1">
            <w:pPr>
              <w:pStyle w:val="BodyText"/>
              <w:numPr>
                <w:ilvl w:val="0"/>
                <w:numId w:val="23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884274">
              <w:rPr>
                <w:rFonts w:asciiTheme="majorHAnsi" w:hAnsiTheme="majorHAnsi" w:cstheme="majorHAnsi"/>
                <w:sz w:val="22"/>
                <w:szCs w:val="22"/>
              </w:rPr>
              <w:t xml:space="preserve">spell </w:t>
            </w:r>
            <w:r w:rsidRPr="00884274">
              <w:rPr>
                <w:rFonts w:asciiTheme="majorHAnsi" w:hAnsiTheme="majorHAnsi" w:cstheme="majorHAnsi"/>
                <w:sz w:val="22"/>
                <w:szCs w:val="22"/>
                <w:u w:val="single"/>
              </w:rPr>
              <w:t>many</w:t>
            </w:r>
            <w:r w:rsidRPr="00884274">
              <w:rPr>
                <w:rFonts w:asciiTheme="majorHAnsi" w:hAnsiTheme="majorHAnsi" w:cstheme="majorHAnsi"/>
                <w:sz w:val="22"/>
                <w:szCs w:val="22"/>
              </w:rPr>
              <w:t xml:space="preserve"> common exception words;</w:t>
            </w:r>
          </w:p>
          <w:p w14:paraId="5EF36657" w14:textId="7F428ECD" w:rsidR="000B10A1" w:rsidRPr="00884274" w:rsidRDefault="000B10A1" w:rsidP="00884274">
            <w:pPr>
              <w:pStyle w:val="ListParagraph"/>
              <w:numPr>
                <w:ilvl w:val="0"/>
                <w:numId w:val="27"/>
              </w:numPr>
              <w:ind w:left="700"/>
              <w:rPr>
                <w:rFonts w:ascii="Calibri Light" w:hAnsi="Calibri Light" w:cs="Calibri Light"/>
                <w:b/>
                <w:bCs/>
                <w:sz w:val="28"/>
                <w:szCs w:val="28"/>
              </w:rPr>
            </w:pPr>
            <w:proofErr w:type="gramStart"/>
            <w:r w:rsidRPr="00884274">
              <w:rPr>
                <w:rFonts w:asciiTheme="majorHAnsi" w:hAnsiTheme="majorHAnsi" w:cstheme="majorHAnsi"/>
              </w:rPr>
              <w:t>form</w:t>
            </w:r>
            <w:proofErr w:type="gramEnd"/>
            <w:r w:rsidRPr="00884274">
              <w:rPr>
                <w:rFonts w:asciiTheme="majorHAnsi" w:hAnsiTheme="majorHAnsi" w:cstheme="majorHAnsi"/>
              </w:rPr>
              <w:t xml:space="preserve"> capital letters and digits of the correct size, orientation and relationship to one another and to lower-case letters</w:t>
            </w:r>
            <w:r w:rsidRPr="00884274">
              <w:rPr>
                <w:rFonts w:asciiTheme="majorHAnsi" w:hAnsiTheme="majorHAnsi" w:cstheme="majorHAnsi"/>
                <w:b/>
              </w:rPr>
              <w:t xml:space="preserve"> </w:t>
            </w:r>
            <w:r w:rsidRPr="00884274">
              <w:rPr>
                <w:rFonts w:asciiTheme="majorHAnsi" w:hAnsiTheme="majorHAnsi" w:cstheme="majorHAnsi"/>
              </w:rPr>
              <w:t>use spacing between words that reflects the size of the letters.</w:t>
            </w:r>
          </w:p>
        </w:tc>
        <w:tc>
          <w:tcPr>
            <w:tcW w:w="3685" w:type="dxa"/>
            <w:shd w:val="clear" w:color="auto" w:fill="auto"/>
          </w:tcPr>
          <w:p w14:paraId="36D27EFA" w14:textId="445E0247" w:rsidR="000B10A1" w:rsidRDefault="000B10A1" w:rsidP="000B10A1">
            <w:pPr>
              <w:pStyle w:val="BodyText"/>
              <w:ind w:left="0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lastRenderedPageBreak/>
              <w:t>Children can:</w:t>
            </w:r>
          </w:p>
          <w:p w14:paraId="61E71779" w14:textId="77777777" w:rsidR="00884274" w:rsidRDefault="00884274" w:rsidP="000B10A1">
            <w:pPr>
              <w:pStyle w:val="BodyText"/>
              <w:ind w:left="0"/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2C30451D" w14:textId="77777777" w:rsidR="000B10A1" w:rsidRPr="000B10A1" w:rsidRDefault="000B10A1" w:rsidP="000B10A1">
            <w:pPr>
              <w:pStyle w:val="BodyText"/>
              <w:numPr>
                <w:ilvl w:val="0"/>
                <w:numId w:val="22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0B10A1">
              <w:rPr>
                <w:rFonts w:asciiTheme="majorHAnsi" w:hAnsiTheme="majorHAnsi" w:cstheme="majorHAnsi"/>
                <w:sz w:val="22"/>
                <w:szCs w:val="22"/>
              </w:rPr>
              <w:t xml:space="preserve">write for a range of purposes </w:t>
            </w:r>
          </w:p>
          <w:p w14:paraId="52D822A1" w14:textId="6EA6E333" w:rsidR="000B10A1" w:rsidRPr="000B10A1" w:rsidRDefault="000B10A1" w:rsidP="000B10A1">
            <w:pPr>
              <w:pStyle w:val="BodyText"/>
              <w:numPr>
                <w:ilvl w:val="0"/>
                <w:numId w:val="22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0B10A1">
              <w:rPr>
                <w:rFonts w:asciiTheme="majorHAnsi" w:hAnsiTheme="majorHAnsi" w:cstheme="majorHAnsi"/>
                <w:sz w:val="22"/>
                <w:szCs w:val="22"/>
              </w:rPr>
              <w:t xml:space="preserve">use paragraphs to </w:t>
            </w:r>
            <w:proofErr w:type="spellStart"/>
            <w:r w:rsidRPr="000B10A1">
              <w:rPr>
                <w:rFonts w:asciiTheme="majorHAnsi" w:hAnsiTheme="majorHAnsi" w:cstheme="majorHAnsi"/>
                <w:sz w:val="22"/>
                <w:szCs w:val="22"/>
              </w:rPr>
              <w:t>organise</w:t>
            </w:r>
            <w:proofErr w:type="spellEnd"/>
            <w:r w:rsidR="00884274">
              <w:rPr>
                <w:rFonts w:asciiTheme="majorHAnsi" w:hAnsiTheme="majorHAnsi" w:cstheme="majorHAnsi"/>
                <w:sz w:val="22"/>
                <w:szCs w:val="22"/>
              </w:rPr>
              <w:t xml:space="preserve"> ideas;</w:t>
            </w:r>
          </w:p>
          <w:p w14:paraId="48B56410" w14:textId="4BC0D4E6" w:rsidR="000B10A1" w:rsidRPr="000B10A1" w:rsidRDefault="000B10A1" w:rsidP="000B10A1">
            <w:pPr>
              <w:pStyle w:val="BodyText"/>
              <w:numPr>
                <w:ilvl w:val="0"/>
                <w:numId w:val="22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0B10A1">
              <w:rPr>
                <w:rFonts w:asciiTheme="majorHAnsi" w:hAnsiTheme="majorHAnsi" w:cstheme="majorHAnsi"/>
                <w:sz w:val="22"/>
                <w:szCs w:val="22"/>
              </w:rPr>
              <w:t>in narratives, d</w:t>
            </w:r>
            <w:r w:rsidR="00884274">
              <w:rPr>
                <w:rFonts w:asciiTheme="majorHAnsi" w:hAnsiTheme="majorHAnsi" w:cstheme="majorHAnsi"/>
                <w:sz w:val="22"/>
                <w:szCs w:val="22"/>
              </w:rPr>
              <w:t>escribe settings and characters;</w:t>
            </w:r>
          </w:p>
          <w:p w14:paraId="71CC9107" w14:textId="43E31528" w:rsidR="000B10A1" w:rsidRPr="000B10A1" w:rsidRDefault="000B10A1" w:rsidP="000B10A1">
            <w:pPr>
              <w:pStyle w:val="BodyText"/>
              <w:numPr>
                <w:ilvl w:val="0"/>
                <w:numId w:val="22"/>
              </w:num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0B10A1">
              <w:rPr>
                <w:rFonts w:asciiTheme="majorHAnsi" w:hAnsiTheme="majorHAnsi" w:cstheme="majorHAnsi"/>
                <w:sz w:val="22"/>
                <w:szCs w:val="22"/>
              </w:rPr>
              <w:t xml:space="preserve">in non-narrative writing, use simple devices to structure the writing and support the reader </w:t>
            </w:r>
            <w:r w:rsidRPr="000B10A1">
              <w:rPr>
                <w:rFonts w:asciiTheme="majorHAnsi" w:hAnsiTheme="majorHAnsi" w:cstheme="majorHAnsi"/>
                <w:i/>
                <w:sz w:val="22"/>
                <w:szCs w:val="22"/>
              </w:rPr>
              <w:t>(e.g. heading</w:t>
            </w:r>
            <w:r w:rsidR="00884274">
              <w:rPr>
                <w:rFonts w:asciiTheme="majorHAnsi" w:hAnsiTheme="majorHAnsi" w:cstheme="majorHAnsi"/>
                <w:i/>
                <w:sz w:val="22"/>
                <w:szCs w:val="22"/>
              </w:rPr>
              <w:t>s, sub-headings, bullet points);</w:t>
            </w:r>
          </w:p>
          <w:p w14:paraId="4FE4A3DE" w14:textId="79AF6BCE" w:rsidR="000B10A1" w:rsidRPr="000B10A1" w:rsidRDefault="000B10A1" w:rsidP="000B10A1">
            <w:pPr>
              <w:pStyle w:val="BodyText"/>
              <w:numPr>
                <w:ilvl w:val="0"/>
                <w:numId w:val="22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0B10A1">
              <w:rPr>
                <w:rFonts w:asciiTheme="majorHAnsi" w:hAnsiTheme="majorHAnsi" w:cstheme="majorHAnsi"/>
                <w:sz w:val="22"/>
                <w:szCs w:val="22"/>
              </w:rPr>
              <w:t xml:space="preserve">use capital letters, full stops, question marks, commas for </w:t>
            </w:r>
            <w:r w:rsidRPr="000B10A1">
              <w:rPr>
                <w:rFonts w:asciiTheme="majorHAnsi" w:hAnsiTheme="majorHAnsi" w:cstheme="majorHAnsi"/>
                <w:sz w:val="22"/>
                <w:szCs w:val="22"/>
              </w:rPr>
              <w:lastRenderedPageBreak/>
              <w:t xml:space="preserve">lists and apostrophes for contraction </w:t>
            </w:r>
            <w:r w:rsidRPr="000B10A1">
              <w:rPr>
                <w:rFonts w:asciiTheme="majorHAnsi" w:hAnsiTheme="majorHAnsi" w:cstheme="majorHAnsi"/>
                <w:sz w:val="22"/>
                <w:szCs w:val="22"/>
                <w:u w:val="single"/>
              </w:rPr>
              <w:t xml:space="preserve">mostly </w:t>
            </w:r>
            <w:r w:rsidRPr="000B10A1">
              <w:rPr>
                <w:rFonts w:asciiTheme="majorHAnsi" w:hAnsiTheme="majorHAnsi" w:cstheme="majorHAnsi"/>
                <w:sz w:val="22"/>
                <w:szCs w:val="22"/>
              </w:rPr>
              <w:t>correctly</w:t>
            </w:r>
            <w:r w:rsidR="00884274">
              <w:rPr>
                <w:rFonts w:asciiTheme="majorHAnsi" w:hAnsiTheme="majorHAnsi" w:cstheme="majorHAnsi"/>
                <w:sz w:val="22"/>
                <w:szCs w:val="22"/>
              </w:rPr>
              <w:t>;</w:t>
            </w:r>
            <w:r w:rsidRPr="000B10A1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</w:p>
          <w:p w14:paraId="116F4BE6" w14:textId="59C7BA97" w:rsidR="000B10A1" w:rsidRPr="000B10A1" w:rsidRDefault="000B10A1" w:rsidP="000B10A1">
            <w:pPr>
              <w:pStyle w:val="BodyText"/>
              <w:numPr>
                <w:ilvl w:val="0"/>
                <w:numId w:val="22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0B10A1">
              <w:rPr>
                <w:rFonts w:asciiTheme="majorHAnsi" w:hAnsiTheme="majorHAnsi" w:cstheme="majorHAnsi"/>
                <w:sz w:val="22"/>
                <w:szCs w:val="22"/>
              </w:rPr>
              <w:t xml:space="preserve">spell correctly </w:t>
            </w:r>
            <w:r w:rsidRPr="000B10A1">
              <w:rPr>
                <w:rFonts w:asciiTheme="majorHAnsi" w:hAnsiTheme="majorHAnsi" w:cstheme="majorHAnsi"/>
                <w:sz w:val="22"/>
                <w:szCs w:val="22"/>
                <w:u w:val="single"/>
              </w:rPr>
              <w:t xml:space="preserve">most </w:t>
            </w:r>
            <w:r w:rsidRPr="000B10A1">
              <w:rPr>
                <w:rFonts w:asciiTheme="majorHAnsi" w:hAnsiTheme="majorHAnsi" w:cstheme="majorHAnsi"/>
                <w:sz w:val="22"/>
                <w:szCs w:val="22"/>
              </w:rPr>
              <w:t xml:space="preserve">words from the year 3 / year 4 spelling list, and </w:t>
            </w:r>
            <w:r w:rsidRPr="000B10A1">
              <w:rPr>
                <w:rFonts w:asciiTheme="majorHAnsi" w:hAnsiTheme="majorHAnsi" w:cstheme="majorHAnsi"/>
                <w:sz w:val="22"/>
                <w:szCs w:val="22"/>
                <w:u w:val="single"/>
              </w:rPr>
              <w:t>some</w:t>
            </w:r>
            <w:r w:rsidRPr="000B10A1">
              <w:rPr>
                <w:rFonts w:asciiTheme="majorHAnsi" w:hAnsiTheme="majorHAnsi" w:cstheme="majorHAnsi"/>
                <w:sz w:val="22"/>
                <w:szCs w:val="22"/>
              </w:rPr>
              <w:t xml:space="preserve"> words from th</w:t>
            </w:r>
            <w:r w:rsidR="00884274">
              <w:rPr>
                <w:rFonts w:asciiTheme="majorHAnsi" w:hAnsiTheme="majorHAnsi" w:cstheme="majorHAnsi"/>
                <w:sz w:val="22"/>
                <w:szCs w:val="22"/>
              </w:rPr>
              <w:t>e year 5 / year 6 spelling list;</w:t>
            </w:r>
          </w:p>
          <w:p w14:paraId="3AA9FE08" w14:textId="75BF7EA2" w:rsidR="000B10A1" w:rsidRPr="00884274" w:rsidRDefault="000B10A1" w:rsidP="00884274">
            <w:pPr>
              <w:pStyle w:val="ListParagraph"/>
              <w:numPr>
                <w:ilvl w:val="0"/>
                <w:numId w:val="22"/>
              </w:numPr>
              <w:shd w:val="clear" w:color="auto" w:fill="F9F9F9"/>
              <w:textAlignment w:val="top"/>
              <w:rPr>
                <w:rFonts w:asciiTheme="majorHAnsi" w:eastAsia="Times New Roman" w:hAnsiTheme="majorHAnsi" w:cstheme="majorHAnsi"/>
                <w:color w:val="333333"/>
                <w:sz w:val="20"/>
                <w:szCs w:val="20"/>
              </w:rPr>
            </w:pPr>
            <w:proofErr w:type="gramStart"/>
            <w:r w:rsidRPr="00884274">
              <w:rPr>
                <w:rFonts w:asciiTheme="majorHAnsi" w:hAnsiTheme="majorHAnsi" w:cstheme="majorHAnsi"/>
              </w:rPr>
              <w:t>write</w:t>
            </w:r>
            <w:proofErr w:type="gramEnd"/>
            <w:r w:rsidRPr="00884274">
              <w:rPr>
                <w:rFonts w:asciiTheme="majorHAnsi" w:hAnsiTheme="majorHAnsi" w:cstheme="majorHAnsi"/>
              </w:rPr>
              <w:t xml:space="preserve"> legibly.</w:t>
            </w:r>
          </w:p>
        </w:tc>
        <w:tc>
          <w:tcPr>
            <w:tcW w:w="4064" w:type="dxa"/>
            <w:shd w:val="clear" w:color="auto" w:fill="auto"/>
          </w:tcPr>
          <w:p w14:paraId="74B9BCF9" w14:textId="14939AB7" w:rsidR="000B10A1" w:rsidRDefault="000B10A1" w:rsidP="000B10A1">
            <w:pPr>
              <w:pStyle w:val="BodyText"/>
              <w:ind w:left="0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lastRenderedPageBreak/>
              <w:t>Children can:</w:t>
            </w:r>
          </w:p>
          <w:p w14:paraId="257AF24F" w14:textId="77777777" w:rsidR="00884274" w:rsidRDefault="00884274" w:rsidP="000B10A1">
            <w:pPr>
              <w:pStyle w:val="BodyText"/>
              <w:ind w:left="0"/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06CC6D57" w14:textId="2040BC06" w:rsidR="000B10A1" w:rsidRPr="000B10A1" w:rsidRDefault="00884274" w:rsidP="000B10A1">
            <w:pPr>
              <w:pStyle w:val="BodyText"/>
              <w:numPr>
                <w:ilvl w:val="0"/>
                <w:numId w:val="22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write for a range of purposes;</w:t>
            </w:r>
          </w:p>
          <w:p w14:paraId="6B8B619E" w14:textId="77777777" w:rsidR="000B10A1" w:rsidRPr="000B10A1" w:rsidRDefault="000B10A1" w:rsidP="000B10A1">
            <w:pPr>
              <w:pStyle w:val="BodyText"/>
              <w:numPr>
                <w:ilvl w:val="0"/>
                <w:numId w:val="22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0B10A1">
              <w:rPr>
                <w:rFonts w:asciiTheme="majorHAnsi" w:hAnsiTheme="majorHAnsi" w:cstheme="majorHAnsi"/>
                <w:sz w:val="22"/>
                <w:szCs w:val="22"/>
              </w:rPr>
              <w:t xml:space="preserve">use paragraphs to </w:t>
            </w:r>
            <w:proofErr w:type="spellStart"/>
            <w:r w:rsidRPr="000B10A1">
              <w:rPr>
                <w:rFonts w:asciiTheme="majorHAnsi" w:hAnsiTheme="majorHAnsi" w:cstheme="majorHAnsi"/>
                <w:sz w:val="22"/>
                <w:szCs w:val="22"/>
              </w:rPr>
              <w:t>organise</w:t>
            </w:r>
            <w:proofErr w:type="spellEnd"/>
            <w:r w:rsidRPr="000B10A1">
              <w:rPr>
                <w:rFonts w:asciiTheme="majorHAnsi" w:hAnsiTheme="majorHAnsi" w:cstheme="majorHAnsi"/>
                <w:sz w:val="22"/>
                <w:szCs w:val="22"/>
              </w:rPr>
              <w:t xml:space="preserve"> ideas </w:t>
            </w:r>
          </w:p>
          <w:p w14:paraId="5D2CE162" w14:textId="6E79F982" w:rsidR="000B10A1" w:rsidRPr="000B10A1" w:rsidRDefault="000B10A1" w:rsidP="000B10A1">
            <w:pPr>
              <w:pStyle w:val="BodyText"/>
              <w:numPr>
                <w:ilvl w:val="0"/>
                <w:numId w:val="22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0B10A1">
              <w:rPr>
                <w:rFonts w:asciiTheme="majorHAnsi" w:hAnsiTheme="majorHAnsi" w:cstheme="majorHAnsi"/>
                <w:sz w:val="22"/>
                <w:szCs w:val="22"/>
              </w:rPr>
              <w:t>describe settings and characters in stories</w:t>
            </w:r>
            <w:r w:rsidR="00884274">
              <w:rPr>
                <w:rFonts w:asciiTheme="majorHAnsi" w:hAnsiTheme="majorHAnsi" w:cstheme="majorHAnsi"/>
                <w:sz w:val="22"/>
                <w:szCs w:val="22"/>
              </w:rPr>
              <w:t>;</w:t>
            </w:r>
          </w:p>
          <w:p w14:paraId="1DCF5787" w14:textId="4D73DD7C" w:rsidR="000B10A1" w:rsidRPr="000B10A1" w:rsidRDefault="000B10A1" w:rsidP="000B10A1">
            <w:pPr>
              <w:pStyle w:val="BodyText"/>
              <w:numPr>
                <w:ilvl w:val="0"/>
                <w:numId w:val="22"/>
              </w:num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0B10A1">
              <w:rPr>
                <w:rFonts w:asciiTheme="majorHAnsi" w:hAnsiTheme="majorHAnsi" w:cstheme="majorHAnsi"/>
                <w:sz w:val="22"/>
                <w:szCs w:val="22"/>
              </w:rPr>
              <w:t xml:space="preserve">in non-narrative writing, use simple devices to structure the writing and support the reader </w:t>
            </w:r>
            <w:r w:rsidRPr="000B10A1">
              <w:rPr>
                <w:rFonts w:asciiTheme="majorHAnsi" w:hAnsiTheme="majorHAnsi" w:cstheme="majorHAnsi"/>
                <w:i/>
                <w:sz w:val="22"/>
                <w:szCs w:val="22"/>
              </w:rPr>
              <w:t>(e.g. heading</w:t>
            </w:r>
            <w:r w:rsidR="00884274">
              <w:rPr>
                <w:rFonts w:asciiTheme="majorHAnsi" w:hAnsiTheme="majorHAnsi" w:cstheme="majorHAnsi"/>
                <w:i/>
                <w:sz w:val="22"/>
                <w:szCs w:val="22"/>
              </w:rPr>
              <w:t>s, sub-headings, bullet points);</w:t>
            </w:r>
          </w:p>
          <w:p w14:paraId="365D913D" w14:textId="1FB6B5F4" w:rsidR="000B10A1" w:rsidRPr="000B10A1" w:rsidRDefault="000B10A1" w:rsidP="000B10A1">
            <w:pPr>
              <w:pStyle w:val="BodyText"/>
              <w:numPr>
                <w:ilvl w:val="0"/>
                <w:numId w:val="22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0B10A1">
              <w:rPr>
                <w:rFonts w:asciiTheme="majorHAnsi" w:hAnsiTheme="majorHAnsi" w:cstheme="majorHAnsi"/>
                <w:sz w:val="22"/>
                <w:szCs w:val="22"/>
              </w:rPr>
              <w:t xml:space="preserve">use capital letters, full stops, question marks, commas for lists and apostrophes for contraction </w:t>
            </w:r>
            <w:r w:rsidRPr="000B10A1">
              <w:rPr>
                <w:rFonts w:asciiTheme="majorHAnsi" w:hAnsiTheme="majorHAnsi" w:cstheme="majorHAnsi"/>
                <w:sz w:val="22"/>
                <w:szCs w:val="22"/>
                <w:u w:val="single"/>
              </w:rPr>
              <w:lastRenderedPageBreak/>
              <w:t xml:space="preserve">mostly </w:t>
            </w:r>
            <w:r w:rsidR="00884274">
              <w:rPr>
                <w:rFonts w:asciiTheme="majorHAnsi" w:hAnsiTheme="majorHAnsi" w:cstheme="majorHAnsi"/>
                <w:sz w:val="22"/>
                <w:szCs w:val="22"/>
              </w:rPr>
              <w:t>correctly;</w:t>
            </w:r>
          </w:p>
          <w:p w14:paraId="3E9997AB" w14:textId="6DCD8E9D" w:rsidR="000B10A1" w:rsidRPr="000B10A1" w:rsidRDefault="000B10A1" w:rsidP="000B10A1">
            <w:pPr>
              <w:pStyle w:val="BodyText"/>
              <w:numPr>
                <w:ilvl w:val="0"/>
                <w:numId w:val="22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0B10A1">
              <w:rPr>
                <w:rFonts w:asciiTheme="majorHAnsi" w:hAnsiTheme="majorHAnsi" w:cstheme="majorHAnsi"/>
                <w:sz w:val="22"/>
                <w:szCs w:val="22"/>
              </w:rPr>
              <w:t xml:space="preserve">spell correctly </w:t>
            </w:r>
            <w:r w:rsidRPr="000B10A1">
              <w:rPr>
                <w:rFonts w:asciiTheme="majorHAnsi" w:hAnsiTheme="majorHAnsi" w:cstheme="majorHAnsi"/>
                <w:sz w:val="22"/>
                <w:szCs w:val="22"/>
                <w:u w:val="single"/>
              </w:rPr>
              <w:t xml:space="preserve">most </w:t>
            </w:r>
            <w:r w:rsidRPr="000B10A1">
              <w:rPr>
                <w:rFonts w:asciiTheme="majorHAnsi" w:hAnsiTheme="majorHAnsi" w:cstheme="majorHAnsi"/>
                <w:sz w:val="22"/>
                <w:szCs w:val="22"/>
              </w:rPr>
              <w:t xml:space="preserve">words from the year 3 / year 4 spelling list, and </w:t>
            </w:r>
            <w:r w:rsidRPr="000B10A1">
              <w:rPr>
                <w:rFonts w:asciiTheme="majorHAnsi" w:hAnsiTheme="majorHAnsi" w:cstheme="majorHAnsi"/>
                <w:sz w:val="22"/>
                <w:szCs w:val="22"/>
                <w:u w:val="single"/>
              </w:rPr>
              <w:t>some</w:t>
            </w:r>
            <w:r w:rsidRPr="000B10A1">
              <w:rPr>
                <w:rFonts w:asciiTheme="majorHAnsi" w:hAnsiTheme="majorHAnsi" w:cstheme="majorHAnsi"/>
                <w:sz w:val="22"/>
                <w:szCs w:val="22"/>
              </w:rPr>
              <w:t xml:space="preserve"> words from the yea</w:t>
            </w:r>
            <w:r w:rsidR="00884274">
              <w:rPr>
                <w:rFonts w:asciiTheme="majorHAnsi" w:hAnsiTheme="majorHAnsi" w:cstheme="majorHAnsi"/>
                <w:sz w:val="22"/>
                <w:szCs w:val="22"/>
              </w:rPr>
              <w:t>r 5 / year 6 spelling list;</w:t>
            </w:r>
            <w:r w:rsidRPr="000B10A1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</w:p>
          <w:p w14:paraId="255C520A" w14:textId="1D1B6171" w:rsidR="000B10A1" w:rsidRPr="000B10A1" w:rsidRDefault="00884274" w:rsidP="000B10A1">
            <w:pPr>
              <w:pStyle w:val="BodyText"/>
              <w:numPr>
                <w:ilvl w:val="0"/>
                <w:numId w:val="22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write legibly;</w:t>
            </w:r>
          </w:p>
          <w:p w14:paraId="61C41815" w14:textId="3E75DFE7" w:rsidR="000B10A1" w:rsidRPr="000B10A1" w:rsidRDefault="000B10A1" w:rsidP="000B10A1">
            <w:pPr>
              <w:pStyle w:val="BodyText"/>
              <w:numPr>
                <w:ilvl w:val="0"/>
                <w:numId w:val="24"/>
              </w:numPr>
              <w:rPr>
                <w:rFonts w:asciiTheme="majorHAnsi" w:hAnsiTheme="majorHAnsi" w:cstheme="majorHAnsi"/>
                <w:w w:val="105"/>
                <w:sz w:val="22"/>
                <w:szCs w:val="22"/>
              </w:rPr>
            </w:pPr>
            <w:r w:rsidRPr="000B10A1">
              <w:rPr>
                <w:rFonts w:asciiTheme="majorHAnsi" w:hAnsiTheme="majorHAnsi" w:cstheme="majorHAnsi"/>
                <w:w w:val="105"/>
                <w:sz w:val="22"/>
                <w:szCs w:val="22"/>
              </w:rPr>
              <w:t>use inverted punctuation and other punctuation to indicate direct speech</w:t>
            </w:r>
            <w:r w:rsidR="00884274">
              <w:rPr>
                <w:rFonts w:asciiTheme="majorHAnsi" w:hAnsiTheme="majorHAnsi" w:cstheme="majorHAnsi"/>
                <w:w w:val="105"/>
                <w:sz w:val="22"/>
                <w:szCs w:val="22"/>
              </w:rPr>
              <w:t>;</w:t>
            </w:r>
          </w:p>
          <w:p w14:paraId="3ADCBE49" w14:textId="4B1B6F11" w:rsidR="000B10A1" w:rsidRPr="000B10A1" w:rsidRDefault="000B10A1" w:rsidP="000B10A1">
            <w:pPr>
              <w:pStyle w:val="BodyText"/>
              <w:numPr>
                <w:ilvl w:val="0"/>
                <w:numId w:val="24"/>
              </w:numPr>
              <w:rPr>
                <w:rFonts w:asciiTheme="majorHAnsi" w:hAnsiTheme="majorHAnsi" w:cstheme="majorHAnsi"/>
                <w:w w:val="105"/>
                <w:sz w:val="22"/>
                <w:szCs w:val="22"/>
              </w:rPr>
            </w:pPr>
            <w:r w:rsidRPr="000B10A1">
              <w:rPr>
                <w:rFonts w:asciiTheme="majorHAnsi" w:hAnsiTheme="majorHAnsi" w:cstheme="majorHAnsi"/>
                <w:bCs/>
                <w:sz w:val="22"/>
                <w:szCs w:val="22"/>
              </w:rPr>
              <w:t>make an appropriate choice of pronoun or noun within and across sentences to aid cohesion and avoid repetition</w:t>
            </w:r>
            <w:r w:rsidR="00884274">
              <w:rPr>
                <w:rFonts w:asciiTheme="majorHAnsi" w:hAnsiTheme="majorHAnsi" w:cstheme="majorHAnsi"/>
                <w:bCs/>
                <w:sz w:val="22"/>
                <w:szCs w:val="22"/>
              </w:rPr>
              <w:t>;</w:t>
            </w:r>
          </w:p>
          <w:p w14:paraId="417CDC7F" w14:textId="7680CA52" w:rsidR="000B10A1" w:rsidRPr="000B10A1" w:rsidRDefault="000B10A1" w:rsidP="000B10A1">
            <w:pPr>
              <w:pStyle w:val="BodyText"/>
              <w:numPr>
                <w:ilvl w:val="0"/>
                <w:numId w:val="24"/>
              </w:numPr>
              <w:ind w:right="57"/>
              <w:rPr>
                <w:rFonts w:asciiTheme="majorHAnsi" w:hAnsiTheme="majorHAnsi" w:cstheme="majorHAnsi"/>
                <w:bCs/>
                <w:sz w:val="22"/>
                <w:szCs w:val="22"/>
              </w:rPr>
            </w:pPr>
            <w:r w:rsidRPr="000B10A1">
              <w:rPr>
                <w:rFonts w:asciiTheme="majorHAnsi" w:hAnsiTheme="majorHAnsi" w:cstheme="majorHAnsi"/>
                <w:bCs/>
                <w:sz w:val="22"/>
                <w:szCs w:val="22"/>
              </w:rPr>
              <w:t>use fronted</w:t>
            </w:r>
            <w:r w:rsidRPr="000B10A1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r w:rsidRPr="000B10A1">
              <w:rPr>
                <w:rFonts w:asciiTheme="majorHAnsi" w:hAnsiTheme="majorHAnsi" w:cstheme="majorHAnsi"/>
                <w:bCs/>
                <w:sz w:val="22"/>
                <w:szCs w:val="22"/>
              </w:rPr>
              <w:t>adverbial</w:t>
            </w:r>
            <w:r w:rsidRPr="000B10A1">
              <w:rPr>
                <w:rFonts w:asciiTheme="majorHAnsi" w:hAnsiTheme="majorHAnsi" w:cstheme="majorHAnsi"/>
                <w:iCs/>
                <w:sz w:val="22"/>
                <w:szCs w:val="22"/>
              </w:rPr>
              <w:t xml:space="preserve">s </w:t>
            </w:r>
            <w:r w:rsidR="00884274">
              <w:rPr>
                <w:rFonts w:asciiTheme="majorHAnsi" w:hAnsiTheme="majorHAnsi" w:cstheme="majorHAnsi"/>
                <w:iCs/>
                <w:sz w:val="22"/>
                <w:szCs w:val="22"/>
              </w:rPr>
              <w:t>;</w:t>
            </w:r>
          </w:p>
          <w:p w14:paraId="6E23D624" w14:textId="45DEA240" w:rsidR="000B10A1" w:rsidRPr="000B10A1" w:rsidRDefault="000B10A1" w:rsidP="000B10A1">
            <w:pPr>
              <w:pStyle w:val="BodyText"/>
              <w:numPr>
                <w:ilvl w:val="0"/>
                <w:numId w:val="24"/>
              </w:numPr>
              <w:rPr>
                <w:rFonts w:asciiTheme="majorHAnsi" w:hAnsiTheme="majorHAnsi" w:cstheme="majorHAnsi"/>
                <w:w w:val="105"/>
                <w:sz w:val="22"/>
                <w:szCs w:val="22"/>
              </w:rPr>
            </w:pPr>
            <w:r w:rsidRPr="000B10A1">
              <w:rPr>
                <w:rFonts w:asciiTheme="majorHAnsi" w:hAnsiTheme="majorHAnsi" w:cstheme="majorHAnsi"/>
                <w:w w:val="105"/>
                <w:sz w:val="22"/>
                <w:szCs w:val="22"/>
              </w:rPr>
              <w:t>use a range of conjunctions including subordinating conjunctions</w:t>
            </w:r>
            <w:r w:rsidR="00884274">
              <w:rPr>
                <w:rFonts w:asciiTheme="majorHAnsi" w:hAnsiTheme="majorHAnsi" w:cstheme="majorHAnsi"/>
                <w:w w:val="105"/>
                <w:sz w:val="22"/>
                <w:szCs w:val="22"/>
              </w:rPr>
              <w:t>;</w:t>
            </w:r>
          </w:p>
          <w:p w14:paraId="6FDB1365" w14:textId="5F673763" w:rsidR="000B10A1" w:rsidRPr="000B10A1" w:rsidRDefault="000B10A1" w:rsidP="000B10A1">
            <w:pPr>
              <w:pStyle w:val="BodyText"/>
              <w:numPr>
                <w:ilvl w:val="0"/>
                <w:numId w:val="24"/>
              </w:numPr>
              <w:rPr>
                <w:rFonts w:asciiTheme="majorHAnsi" w:hAnsiTheme="majorHAnsi" w:cstheme="majorHAnsi"/>
                <w:w w:val="105"/>
                <w:sz w:val="22"/>
                <w:szCs w:val="22"/>
              </w:rPr>
            </w:pPr>
            <w:r w:rsidRPr="000B10A1">
              <w:rPr>
                <w:rFonts w:asciiTheme="majorHAnsi" w:hAnsiTheme="majorHAnsi" w:cstheme="majorHAnsi"/>
                <w:w w:val="105"/>
                <w:sz w:val="22"/>
                <w:szCs w:val="22"/>
              </w:rPr>
              <w:t xml:space="preserve">use Standard English form for verbs instead of local spoken forms </w:t>
            </w:r>
            <w:r w:rsidR="00884274">
              <w:rPr>
                <w:rFonts w:asciiTheme="majorHAnsi" w:hAnsiTheme="majorHAnsi" w:cstheme="majorHAnsi"/>
                <w:w w:val="105"/>
                <w:sz w:val="22"/>
                <w:szCs w:val="22"/>
              </w:rPr>
              <w:t>;</w:t>
            </w:r>
          </w:p>
          <w:p w14:paraId="4283EE52" w14:textId="36B0DD4D" w:rsidR="000B10A1" w:rsidRPr="000B10A1" w:rsidRDefault="000B10A1" w:rsidP="000B10A1">
            <w:pPr>
              <w:pStyle w:val="BodyText"/>
              <w:numPr>
                <w:ilvl w:val="0"/>
                <w:numId w:val="24"/>
              </w:numPr>
              <w:rPr>
                <w:rFonts w:asciiTheme="majorHAnsi" w:hAnsiTheme="majorHAnsi" w:cstheme="majorHAnsi"/>
                <w:w w:val="105"/>
                <w:sz w:val="22"/>
                <w:szCs w:val="22"/>
              </w:rPr>
            </w:pPr>
            <w:r w:rsidRPr="000B10A1">
              <w:rPr>
                <w:rFonts w:asciiTheme="majorHAnsi" w:hAnsiTheme="majorHAnsi" w:cstheme="majorHAnsi"/>
                <w:bCs/>
                <w:sz w:val="22"/>
                <w:szCs w:val="22"/>
              </w:rPr>
              <w:t>use apostrophes to mark plural possession</w:t>
            </w:r>
            <w:r w:rsidR="00884274">
              <w:rPr>
                <w:rFonts w:asciiTheme="majorHAnsi" w:hAnsiTheme="majorHAnsi" w:cstheme="majorHAnsi"/>
                <w:bCs/>
                <w:sz w:val="22"/>
                <w:szCs w:val="22"/>
              </w:rPr>
              <w:t>;</w:t>
            </w:r>
          </w:p>
          <w:p w14:paraId="26835E5C" w14:textId="6359E099" w:rsidR="000B10A1" w:rsidRPr="00884274" w:rsidRDefault="000B10A1" w:rsidP="00884274">
            <w:pPr>
              <w:pStyle w:val="ListParagraph"/>
              <w:numPr>
                <w:ilvl w:val="0"/>
                <w:numId w:val="24"/>
              </w:numPr>
              <w:shd w:val="clear" w:color="auto" w:fill="F9F9F9"/>
              <w:textAlignment w:val="top"/>
              <w:rPr>
                <w:rFonts w:asciiTheme="majorHAnsi" w:eastAsia="Times New Roman" w:hAnsiTheme="majorHAnsi" w:cstheme="majorHAnsi"/>
                <w:color w:val="333333"/>
                <w:sz w:val="20"/>
                <w:szCs w:val="20"/>
              </w:rPr>
            </w:pPr>
            <w:proofErr w:type="gramStart"/>
            <w:r w:rsidRPr="00884274">
              <w:rPr>
                <w:rFonts w:asciiTheme="majorHAnsi" w:hAnsiTheme="majorHAnsi" w:cstheme="majorHAnsi"/>
                <w:w w:val="105"/>
              </w:rPr>
              <w:t>use</w:t>
            </w:r>
            <w:proofErr w:type="gramEnd"/>
            <w:r w:rsidRPr="00884274">
              <w:rPr>
                <w:rFonts w:asciiTheme="majorHAnsi" w:hAnsiTheme="majorHAnsi" w:cstheme="majorHAnsi"/>
                <w:w w:val="105"/>
              </w:rPr>
              <w:t xml:space="preserve"> commas after fronted adverbials</w:t>
            </w:r>
            <w:r w:rsidR="00884274">
              <w:rPr>
                <w:rFonts w:asciiTheme="majorHAnsi" w:hAnsiTheme="majorHAnsi" w:cstheme="majorHAnsi"/>
                <w:w w:val="105"/>
              </w:rPr>
              <w:t>.</w:t>
            </w:r>
          </w:p>
        </w:tc>
        <w:tc>
          <w:tcPr>
            <w:tcW w:w="4081" w:type="dxa"/>
            <w:shd w:val="clear" w:color="auto" w:fill="auto"/>
          </w:tcPr>
          <w:p w14:paraId="7EAB7E0C" w14:textId="77777777" w:rsidR="000B10A1" w:rsidRDefault="000B10A1" w:rsidP="00FE775E">
            <w:pPr>
              <w:shd w:val="clear" w:color="auto" w:fill="F9F9F9"/>
              <w:textAlignment w:val="top"/>
              <w:rPr>
                <w:rFonts w:asciiTheme="majorHAnsi" w:eastAsia="Times New Roman" w:hAnsiTheme="majorHAnsi" w:cstheme="majorHAnsi"/>
                <w:color w:val="333333"/>
                <w:sz w:val="20"/>
                <w:szCs w:val="20"/>
              </w:rPr>
            </w:pPr>
            <w:r>
              <w:rPr>
                <w:rFonts w:asciiTheme="majorHAnsi" w:eastAsia="Times New Roman" w:hAnsiTheme="majorHAnsi" w:cstheme="majorHAnsi"/>
                <w:color w:val="333333"/>
                <w:sz w:val="20"/>
                <w:szCs w:val="20"/>
              </w:rPr>
              <w:lastRenderedPageBreak/>
              <w:t>Children can:</w:t>
            </w:r>
          </w:p>
          <w:p w14:paraId="0A0A2B3F" w14:textId="77777777" w:rsidR="00884274" w:rsidRDefault="00884274" w:rsidP="00FE775E">
            <w:pPr>
              <w:shd w:val="clear" w:color="auto" w:fill="F9F9F9"/>
              <w:textAlignment w:val="top"/>
              <w:rPr>
                <w:rFonts w:asciiTheme="majorHAnsi" w:eastAsia="Times New Roman" w:hAnsiTheme="majorHAnsi" w:cstheme="majorHAnsi"/>
                <w:color w:val="333333"/>
                <w:sz w:val="20"/>
                <w:szCs w:val="20"/>
              </w:rPr>
            </w:pPr>
          </w:p>
          <w:p w14:paraId="17B854A6" w14:textId="7923BDB2" w:rsidR="000B10A1" w:rsidRPr="000B10A1" w:rsidRDefault="000B10A1" w:rsidP="000B10A1">
            <w:pPr>
              <w:pStyle w:val="BodyText"/>
              <w:ind w:left="0"/>
              <w:rPr>
                <w:rFonts w:asciiTheme="majorHAnsi" w:hAnsiTheme="majorHAnsi" w:cstheme="majorHAnsi"/>
                <w:sz w:val="22"/>
                <w:szCs w:val="22"/>
              </w:rPr>
            </w:pPr>
            <w:r w:rsidRPr="000B10A1">
              <w:rPr>
                <w:rFonts w:asciiTheme="majorHAnsi" w:hAnsiTheme="majorHAnsi" w:cstheme="majorHAnsi"/>
                <w:w w:val="105"/>
                <w:sz w:val="22"/>
                <w:szCs w:val="22"/>
              </w:rPr>
              <w:t>write</w:t>
            </w:r>
            <w:r w:rsidRPr="000B10A1">
              <w:rPr>
                <w:rFonts w:asciiTheme="majorHAnsi" w:hAnsiTheme="majorHAnsi" w:cstheme="majorHAnsi"/>
                <w:spacing w:val="-18"/>
                <w:w w:val="105"/>
                <w:sz w:val="22"/>
                <w:szCs w:val="22"/>
              </w:rPr>
              <w:t xml:space="preserve"> </w:t>
            </w:r>
            <w:r w:rsidRPr="000B10A1">
              <w:rPr>
                <w:rFonts w:asciiTheme="majorHAnsi" w:hAnsiTheme="majorHAnsi" w:cstheme="majorHAnsi"/>
                <w:w w:val="105"/>
                <w:sz w:val="22"/>
                <w:szCs w:val="22"/>
              </w:rPr>
              <w:t>for</w:t>
            </w:r>
            <w:r w:rsidRPr="000B10A1">
              <w:rPr>
                <w:rFonts w:asciiTheme="majorHAnsi" w:hAnsiTheme="majorHAnsi" w:cstheme="majorHAnsi"/>
                <w:spacing w:val="-18"/>
                <w:w w:val="105"/>
                <w:sz w:val="22"/>
                <w:szCs w:val="22"/>
              </w:rPr>
              <w:t xml:space="preserve"> </w:t>
            </w:r>
            <w:r w:rsidRPr="000B10A1">
              <w:rPr>
                <w:rFonts w:asciiTheme="majorHAnsi" w:hAnsiTheme="majorHAnsi" w:cstheme="majorHAnsi"/>
                <w:w w:val="105"/>
                <w:sz w:val="22"/>
                <w:szCs w:val="22"/>
              </w:rPr>
              <w:t>a</w:t>
            </w:r>
            <w:r w:rsidRPr="000B10A1">
              <w:rPr>
                <w:rFonts w:asciiTheme="majorHAnsi" w:hAnsiTheme="majorHAnsi" w:cstheme="majorHAnsi"/>
                <w:spacing w:val="-18"/>
                <w:w w:val="105"/>
                <w:sz w:val="22"/>
                <w:szCs w:val="22"/>
              </w:rPr>
              <w:t xml:space="preserve"> </w:t>
            </w:r>
            <w:r w:rsidRPr="000B10A1">
              <w:rPr>
                <w:rFonts w:asciiTheme="majorHAnsi" w:hAnsiTheme="majorHAnsi" w:cstheme="majorHAnsi"/>
                <w:w w:val="105"/>
                <w:sz w:val="22"/>
                <w:szCs w:val="22"/>
              </w:rPr>
              <w:t>range</w:t>
            </w:r>
            <w:r w:rsidRPr="000B10A1">
              <w:rPr>
                <w:rFonts w:asciiTheme="majorHAnsi" w:hAnsiTheme="majorHAnsi" w:cstheme="majorHAnsi"/>
                <w:spacing w:val="-18"/>
                <w:w w:val="105"/>
                <w:sz w:val="22"/>
                <w:szCs w:val="22"/>
              </w:rPr>
              <w:t xml:space="preserve"> </w:t>
            </w:r>
            <w:r w:rsidRPr="000B10A1">
              <w:rPr>
                <w:rFonts w:asciiTheme="majorHAnsi" w:hAnsiTheme="majorHAnsi" w:cstheme="majorHAnsi"/>
                <w:w w:val="105"/>
                <w:sz w:val="22"/>
                <w:szCs w:val="22"/>
              </w:rPr>
              <w:t>of</w:t>
            </w:r>
            <w:r w:rsidRPr="000B10A1">
              <w:rPr>
                <w:rFonts w:asciiTheme="majorHAnsi" w:hAnsiTheme="majorHAnsi" w:cstheme="majorHAnsi"/>
                <w:spacing w:val="-18"/>
                <w:w w:val="105"/>
                <w:sz w:val="22"/>
                <w:szCs w:val="22"/>
              </w:rPr>
              <w:t xml:space="preserve"> </w:t>
            </w:r>
            <w:r w:rsidRPr="000B10A1">
              <w:rPr>
                <w:rFonts w:asciiTheme="majorHAnsi" w:hAnsiTheme="majorHAnsi" w:cstheme="majorHAnsi"/>
                <w:w w:val="105"/>
                <w:sz w:val="22"/>
                <w:szCs w:val="22"/>
              </w:rPr>
              <w:t>purposes</w:t>
            </w:r>
            <w:r w:rsidRPr="000B10A1">
              <w:rPr>
                <w:rFonts w:asciiTheme="majorHAnsi" w:hAnsiTheme="majorHAnsi" w:cstheme="majorHAnsi"/>
                <w:spacing w:val="-18"/>
                <w:w w:val="105"/>
                <w:sz w:val="22"/>
                <w:szCs w:val="22"/>
              </w:rPr>
              <w:t xml:space="preserve"> </w:t>
            </w:r>
            <w:r w:rsidRPr="000B10A1">
              <w:rPr>
                <w:rFonts w:asciiTheme="majorHAnsi" w:hAnsiTheme="majorHAnsi" w:cstheme="majorHAnsi"/>
                <w:w w:val="105"/>
                <w:sz w:val="22"/>
                <w:szCs w:val="22"/>
              </w:rPr>
              <w:t>and</w:t>
            </w:r>
            <w:r w:rsidRPr="000B10A1">
              <w:rPr>
                <w:rFonts w:asciiTheme="majorHAnsi" w:hAnsiTheme="majorHAnsi" w:cstheme="majorHAnsi"/>
                <w:spacing w:val="-18"/>
                <w:w w:val="105"/>
                <w:sz w:val="22"/>
                <w:szCs w:val="22"/>
              </w:rPr>
              <w:t xml:space="preserve"> </w:t>
            </w:r>
            <w:r w:rsidRPr="000B10A1">
              <w:rPr>
                <w:rFonts w:asciiTheme="majorHAnsi" w:hAnsiTheme="majorHAnsi" w:cstheme="majorHAnsi"/>
                <w:w w:val="105"/>
                <w:sz w:val="22"/>
                <w:szCs w:val="22"/>
              </w:rPr>
              <w:t>audiences</w:t>
            </w:r>
            <w:r w:rsidRPr="000B10A1">
              <w:rPr>
                <w:rFonts w:asciiTheme="majorHAnsi" w:hAnsiTheme="majorHAnsi" w:cstheme="majorHAnsi"/>
                <w:spacing w:val="-18"/>
                <w:w w:val="105"/>
                <w:sz w:val="22"/>
                <w:szCs w:val="22"/>
              </w:rPr>
              <w:t xml:space="preserve"> </w:t>
            </w:r>
            <w:r w:rsidRPr="000B10A1">
              <w:rPr>
                <w:rFonts w:asciiTheme="majorHAnsi" w:hAnsiTheme="majorHAnsi" w:cstheme="majorHAnsi"/>
                <w:w w:val="105"/>
                <w:sz w:val="22"/>
                <w:szCs w:val="22"/>
              </w:rPr>
              <w:t>(including</w:t>
            </w:r>
            <w:r w:rsidRPr="000B10A1">
              <w:rPr>
                <w:rFonts w:asciiTheme="majorHAnsi" w:hAnsiTheme="majorHAnsi" w:cstheme="majorHAnsi"/>
                <w:spacing w:val="-18"/>
                <w:w w:val="105"/>
                <w:sz w:val="22"/>
                <w:szCs w:val="22"/>
              </w:rPr>
              <w:t xml:space="preserve"> </w:t>
            </w:r>
            <w:r w:rsidRPr="000B10A1">
              <w:rPr>
                <w:rFonts w:asciiTheme="majorHAnsi" w:hAnsiTheme="majorHAnsi" w:cstheme="majorHAnsi"/>
                <w:w w:val="105"/>
                <w:sz w:val="22"/>
                <w:szCs w:val="22"/>
              </w:rPr>
              <w:t>writing</w:t>
            </w:r>
            <w:r w:rsidRPr="000B10A1">
              <w:rPr>
                <w:rFonts w:asciiTheme="majorHAnsi" w:hAnsiTheme="majorHAnsi" w:cstheme="majorHAnsi"/>
                <w:spacing w:val="-18"/>
                <w:w w:val="105"/>
                <w:sz w:val="22"/>
                <w:szCs w:val="22"/>
              </w:rPr>
              <w:t xml:space="preserve"> </w:t>
            </w:r>
            <w:r w:rsidRPr="000B10A1">
              <w:rPr>
                <w:rFonts w:asciiTheme="majorHAnsi" w:hAnsiTheme="majorHAnsi" w:cstheme="majorHAnsi"/>
                <w:w w:val="105"/>
                <w:sz w:val="22"/>
                <w:szCs w:val="22"/>
              </w:rPr>
              <w:t>a</w:t>
            </w:r>
            <w:r w:rsidRPr="000B10A1">
              <w:rPr>
                <w:rFonts w:asciiTheme="majorHAnsi" w:hAnsiTheme="majorHAnsi" w:cstheme="majorHAnsi"/>
                <w:spacing w:val="-18"/>
                <w:w w:val="105"/>
                <w:sz w:val="22"/>
                <w:szCs w:val="22"/>
              </w:rPr>
              <w:t xml:space="preserve"> </w:t>
            </w:r>
            <w:r w:rsidRPr="000B10A1">
              <w:rPr>
                <w:rFonts w:asciiTheme="majorHAnsi" w:hAnsiTheme="majorHAnsi" w:cstheme="majorHAnsi"/>
                <w:w w:val="105"/>
                <w:sz w:val="22"/>
                <w:szCs w:val="22"/>
              </w:rPr>
              <w:t>short</w:t>
            </w:r>
            <w:r w:rsidRPr="000B10A1">
              <w:rPr>
                <w:rFonts w:asciiTheme="majorHAnsi" w:hAnsiTheme="majorHAnsi" w:cstheme="majorHAnsi"/>
                <w:spacing w:val="-18"/>
                <w:w w:val="105"/>
                <w:sz w:val="22"/>
                <w:szCs w:val="22"/>
              </w:rPr>
              <w:t xml:space="preserve"> </w:t>
            </w:r>
            <w:r w:rsidRPr="000B10A1">
              <w:rPr>
                <w:rFonts w:asciiTheme="majorHAnsi" w:hAnsiTheme="majorHAnsi" w:cstheme="majorHAnsi"/>
                <w:w w:val="105"/>
                <w:sz w:val="22"/>
                <w:szCs w:val="22"/>
              </w:rPr>
              <w:t>story):</w:t>
            </w:r>
          </w:p>
          <w:p w14:paraId="1594305C" w14:textId="76A1C8B5" w:rsidR="000B10A1" w:rsidRPr="000B10A1" w:rsidRDefault="000B10A1" w:rsidP="000B10A1">
            <w:pPr>
              <w:pStyle w:val="BodyText"/>
              <w:numPr>
                <w:ilvl w:val="0"/>
                <w:numId w:val="25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0B10A1">
              <w:rPr>
                <w:rFonts w:asciiTheme="majorHAnsi" w:hAnsiTheme="majorHAnsi" w:cstheme="majorHAnsi"/>
                <w:sz w:val="22"/>
                <w:szCs w:val="22"/>
              </w:rPr>
              <w:t>write effectively for a range of purposes and audiences, selecting language that shows good awareness of the reader (</w:t>
            </w:r>
            <w:r w:rsidRPr="000B10A1">
              <w:rPr>
                <w:rFonts w:asciiTheme="majorHAnsi" w:hAnsiTheme="majorHAnsi" w:cstheme="majorHAnsi"/>
                <w:i/>
                <w:sz w:val="22"/>
                <w:szCs w:val="22"/>
              </w:rPr>
              <w:t>e.g. the use of the first person in a diary; direct address in instructions and persuasive writing)</w:t>
            </w:r>
            <w:r w:rsidRPr="000B10A1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r w:rsidR="00884274">
              <w:rPr>
                <w:rFonts w:asciiTheme="majorHAnsi" w:hAnsiTheme="majorHAnsi" w:cstheme="majorHAnsi"/>
                <w:sz w:val="22"/>
                <w:szCs w:val="22"/>
              </w:rPr>
              <w:t>;</w:t>
            </w:r>
          </w:p>
          <w:p w14:paraId="710FFAE8" w14:textId="379DCFAD" w:rsidR="000B10A1" w:rsidRPr="000B10A1" w:rsidRDefault="000B10A1" w:rsidP="000B10A1">
            <w:pPr>
              <w:pStyle w:val="BodyText"/>
              <w:numPr>
                <w:ilvl w:val="0"/>
                <w:numId w:val="25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0B10A1">
              <w:rPr>
                <w:rFonts w:asciiTheme="majorHAnsi" w:hAnsiTheme="majorHAnsi" w:cstheme="majorHAnsi"/>
                <w:sz w:val="22"/>
                <w:szCs w:val="22"/>
              </w:rPr>
              <w:t>in narratives, describe settings, characters and atmosphere</w:t>
            </w:r>
            <w:r w:rsidR="00884274">
              <w:rPr>
                <w:rFonts w:asciiTheme="majorHAnsi" w:hAnsiTheme="majorHAnsi" w:cstheme="majorHAnsi"/>
                <w:sz w:val="22"/>
                <w:szCs w:val="22"/>
              </w:rPr>
              <w:t>;</w:t>
            </w:r>
            <w:r w:rsidRPr="000B10A1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</w:p>
          <w:p w14:paraId="0D198D0C" w14:textId="3C34E65B" w:rsidR="000B10A1" w:rsidRPr="000B10A1" w:rsidRDefault="000B10A1" w:rsidP="000B10A1">
            <w:pPr>
              <w:pStyle w:val="BodyText"/>
              <w:numPr>
                <w:ilvl w:val="0"/>
                <w:numId w:val="25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0B10A1">
              <w:rPr>
                <w:rFonts w:asciiTheme="majorHAnsi" w:hAnsiTheme="majorHAnsi" w:cstheme="majorHAnsi"/>
                <w:sz w:val="22"/>
                <w:szCs w:val="22"/>
              </w:rPr>
              <w:t xml:space="preserve">integrate dialogue in narratives to </w:t>
            </w:r>
            <w:r w:rsidRPr="000B10A1">
              <w:rPr>
                <w:rFonts w:asciiTheme="majorHAnsi" w:hAnsiTheme="majorHAnsi" w:cstheme="majorHAnsi"/>
                <w:sz w:val="22"/>
                <w:szCs w:val="22"/>
              </w:rPr>
              <w:lastRenderedPageBreak/>
              <w:t>convey character and advance the action</w:t>
            </w:r>
            <w:r w:rsidR="00884274">
              <w:rPr>
                <w:rFonts w:asciiTheme="majorHAnsi" w:hAnsiTheme="majorHAnsi" w:cstheme="majorHAnsi"/>
                <w:sz w:val="22"/>
                <w:szCs w:val="22"/>
              </w:rPr>
              <w:t>;</w:t>
            </w:r>
            <w:r w:rsidRPr="000B10A1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</w:p>
          <w:p w14:paraId="2844B517" w14:textId="1F6EC7BA" w:rsidR="000B10A1" w:rsidRPr="000B10A1" w:rsidRDefault="000B10A1" w:rsidP="000B10A1">
            <w:pPr>
              <w:pStyle w:val="BodyText"/>
              <w:numPr>
                <w:ilvl w:val="0"/>
                <w:numId w:val="25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0B10A1">
              <w:rPr>
                <w:rFonts w:asciiTheme="majorHAnsi" w:hAnsiTheme="majorHAnsi" w:cstheme="majorHAnsi"/>
                <w:sz w:val="22"/>
                <w:szCs w:val="22"/>
              </w:rPr>
              <w:t xml:space="preserve">select vocabulary and grammatical structures that reflect what the writing requires, doing this </w:t>
            </w:r>
            <w:r w:rsidRPr="00884274">
              <w:rPr>
                <w:rFonts w:asciiTheme="majorHAnsi" w:hAnsiTheme="majorHAnsi" w:cstheme="majorHAnsi"/>
                <w:sz w:val="22"/>
                <w:szCs w:val="22"/>
                <w:u w:val="single"/>
              </w:rPr>
              <w:t xml:space="preserve">mostly </w:t>
            </w:r>
            <w:r w:rsidRPr="000B10A1">
              <w:rPr>
                <w:rFonts w:asciiTheme="majorHAnsi" w:hAnsiTheme="majorHAnsi" w:cstheme="majorHAnsi"/>
                <w:sz w:val="22"/>
                <w:szCs w:val="22"/>
              </w:rPr>
              <w:t>appropriately (</w:t>
            </w:r>
            <w:r w:rsidRPr="000B10A1">
              <w:rPr>
                <w:rFonts w:asciiTheme="majorHAnsi" w:hAnsiTheme="majorHAnsi" w:cstheme="majorHAnsi"/>
                <w:i/>
                <w:sz w:val="22"/>
                <w:szCs w:val="22"/>
              </w:rPr>
              <w:t>e.g. using contracted forms in dialogues in narrative; using passive verbs to affect how information is presented; using modal verbs to</w:t>
            </w:r>
            <w:r w:rsidR="00884274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suggest degrees of possibility;</w:t>
            </w:r>
            <w:r w:rsidRPr="000B10A1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</w:p>
          <w:p w14:paraId="6EE401E1" w14:textId="0564C296" w:rsidR="000B10A1" w:rsidRPr="000B10A1" w:rsidRDefault="000B10A1" w:rsidP="000B10A1">
            <w:pPr>
              <w:pStyle w:val="BodyText"/>
              <w:numPr>
                <w:ilvl w:val="0"/>
                <w:numId w:val="25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0B10A1">
              <w:rPr>
                <w:rFonts w:asciiTheme="majorHAnsi" w:hAnsiTheme="majorHAnsi" w:cstheme="majorHAnsi"/>
                <w:sz w:val="22"/>
                <w:szCs w:val="22"/>
              </w:rPr>
              <w:t xml:space="preserve">use a range of devices to build cohesion </w:t>
            </w:r>
            <w:r w:rsidRPr="000B10A1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(e.g. conjunctions, adverbials of time and place, pronouns, synonyms) </w:t>
            </w:r>
            <w:r w:rsidR="00884274">
              <w:rPr>
                <w:rFonts w:asciiTheme="majorHAnsi" w:hAnsiTheme="majorHAnsi" w:cstheme="majorHAnsi"/>
                <w:sz w:val="22"/>
                <w:szCs w:val="22"/>
              </w:rPr>
              <w:t>within and across paragraphs;</w:t>
            </w:r>
          </w:p>
          <w:p w14:paraId="3C28FC5D" w14:textId="0589B2C3" w:rsidR="000B10A1" w:rsidRPr="000B10A1" w:rsidRDefault="000B10A1" w:rsidP="000B10A1">
            <w:pPr>
              <w:pStyle w:val="BodyText"/>
              <w:numPr>
                <w:ilvl w:val="0"/>
                <w:numId w:val="25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0B10A1">
              <w:rPr>
                <w:rFonts w:asciiTheme="majorHAnsi" w:hAnsiTheme="majorHAnsi" w:cstheme="majorHAnsi"/>
                <w:sz w:val="22"/>
                <w:szCs w:val="22"/>
              </w:rPr>
              <w:t>use verb tenses consistently and correctly throughout their writing</w:t>
            </w:r>
            <w:r w:rsidR="00884274">
              <w:rPr>
                <w:rFonts w:asciiTheme="majorHAnsi" w:hAnsiTheme="majorHAnsi" w:cstheme="majorHAnsi"/>
                <w:sz w:val="22"/>
                <w:szCs w:val="22"/>
              </w:rPr>
              <w:t>;</w:t>
            </w:r>
            <w:r w:rsidRPr="000B10A1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</w:p>
          <w:p w14:paraId="0B665DB8" w14:textId="696C60A4" w:rsidR="000B10A1" w:rsidRPr="000B10A1" w:rsidRDefault="000B10A1" w:rsidP="000B10A1">
            <w:pPr>
              <w:pStyle w:val="BodyText"/>
              <w:numPr>
                <w:ilvl w:val="0"/>
                <w:numId w:val="25"/>
              </w:num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0B10A1">
              <w:rPr>
                <w:rFonts w:asciiTheme="majorHAnsi" w:hAnsiTheme="majorHAnsi" w:cstheme="majorHAnsi"/>
                <w:sz w:val="22"/>
                <w:szCs w:val="22"/>
              </w:rPr>
              <w:t xml:space="preserve">use the range of punctuation taught at key stage 2 </w:t>
            </w:r>
            <w:r w:rsidRPr="00884274">
              <w:rPr>
                <w:rFonts w:asciiTheme="majorHAnsi" w:hAnsiTheme="majorHAnsi" w:cstheme="majorHAnsi"/>
                <w:sz w:val="22"/>
                <w:szCs w:val="22"/>
                <w:u w:val="single"/>
              </w:rPr>
              <w:t>mostly</w:t>
            </w:r>
            <w:r w:rsidRPr="000B10A1">
              <w:rPr>
                <w:rFonts w:asciiTheme="majorHAnsi" w:hAnsiTheme="majorHAnsi" w:cstheme="majorHAnsi"/>
                <w:sz w:val="22"/>
                <w:szCs w:val="22"/>
              </w:rPr>
              <w:t xml:space="preserve"> correctly^ </w:t>
            </w:r>
            <w:r w:rsidRPr="000B10A1">
              <w:rPr>
                <w:rFonts w:asciiTheme="majorHAnsi" w:hAnsiTheme="majorHAnsi" w:cstheme="majorHAnsi"/>
                <w:i/>
                <w:sz w:val="22"/>
                <w:szCs w:val="22"/>
              </w:rPr>
              <w:t>(e.g. inverted commas and other punctua</w:t>
            </w:r>
            <w:r w:rsidR="00884274">
              <w:rPr>
                <w:rFonts w:asciiTheme="majorHAnsi" w:hAnsiTheme="majorHAnsi" w:cstheme="majorHAnsi"/>
                <w:i/>
                <w:sz w:val="22"/>
                <w:szCs w:val="22"/>
              </w:rPr>
              <w:t>tion to indicate direct speech);</w:t>
            </w:r>
          </w:p>
          <w:p w14:paraId="71261ED4" w14:textId="2FF9D1FF" w:rsidR="000B10A1" w:rsidRPr="000B10A1" w:rsidRDefault="000B10A1" w:rsidP="000B10A1">
            <w:pPr>
              <w:pStyle w:val="BodyText"/>
              <w:numPr>
                <w:ilvl w:val="0"/>
                <w:numId w:val="25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0B10A1">
              <w:rPr>
                <w:rFonts w:asciiTheme="majorHAnsi" w:hAnsiTheme="majorHAnsi" w:cstheme="majorHAnsi"/>
                <w:sz w:val="22"/>
                <w:szCs w:val="22"/>
              </w:rPr>
              <w:t xml:space="preserve">spell correctly </w:t>
            </w:r>
            <w:r w:rsidRPr="00884274">
              <w:rPr>
                <w:rFonts w:asciiTheme="majorHAnsi" w:hAnsiTheme="majorHAnsi" w:cstheme="majorHAnsi"/>
                <w:sz w:val="22"/>
                <w:szCs w:val="22"/>
                <w:u w:val="single"/>
              </w:rPr>
              <w:t xml:space="preserve">most </w:t>
            </w:r>
            <w:r w:rsidRPr="000B10A1">
              <w:rPr>
                <w:rFonts w:asciiTheme="majorHAnsi" w:hAnsiTheme="majorHAnsi" w:cstheme="majorHAnsi"/>
                <w:sz w:val="22"/>
                <w:szCs w:val="22"/>
              </w:rPr>
              <w:t>words from the year 5 / year 6 spelling list,* and use a dictionary to check the spelling of uncomm</w:t>
            </w:r>
            <w:r w:rsidR="00884274">
              <w:rPr>
                <w:rFonts w:asciiTheme="majorHAnsi" w:hAnsiTheme="majorHAnsi" w:cstheme="majorHAnsi"/>
                <w:sz w:val="22"/>
                <w:szCs w:val="22"/>
              </w:rPr>
              <w:t>on or more ambitious vocabulary;</w:t>
            </w:r>
          </w:p>
          <w:p w14:paraId="432AA4E4" w14:textId="5E7993B0" w:rsidR="000B10A1" w:rsidRPr="00884274" w:rsidRDefault="000B10A1" w:rsidP="00884274">
            <w:pPr>
              <w:pStyle w:val="ListParagraph"/>
              <w:numPr>
                <w:ilvl w:val="0"/>
                <w:numId w:val="25"/>
              </w:numPr>
              <w:shd w:val="clear" w:color="auto" w:fill="F9F9F9"/>
              <w:textAlignment w:val="top"/>
              <w:rPr>
                <w:rFonts w:asciiTheme="majorHAnsi" w:eastAsia="Times New Roman" w:hAnsiTheme="majorHAnsi" w:cstheme="majorHAnsi"/>
                <w:color w:val="333333"/>
                <w:sz w:val="20"/>
                <w:szCs w:val="20"/>
              </w:rPr>
            </w:pPr>
            <w:proofErr w:type="gramStart"/>
            <w:r w:rsidRPr="00884274">
              <w:rPr>
                <w:rFonts w:asciiTheme="majorHAnsi" w:hAnsiTheme="majorHAnsi" w:cstheme="majorHAnsi"/>
              </w:rPr>
              <w:t>maintain</w:t>
            </w:r>
            <w:proofErr w:type="gramEnd"/>
            <w:r w:rsidRPr="00884274">
              <w:rPr>
                <w:rFonts w:asciiTheme="majorHAnsi" w:hAnsiTheme="majorHAnsi" w:cstheme="majorHAnsi"/>
              </w:rPr>
              <w:t xml:space="preserve"> legibility in joined handwriting when writing at speed.</w:t>
            </w:r>
          </w:p>
        </w:tc>
      </w:tr>
      <w:tr w:rsidR="000B10A1" w:rsidRPr="00071ADE" w14:paraId="11398A6D" w14:textId="77777777" w:rsidTr="000B10A1">
        <w:trPr>
          <w:trHeight w:val="870"/>
        </w:trPr>
        <w:tc>
          <w:tcPr>
            <w:tcW w:w="1069" w:type="dxa"/>
            <w:shd w:val="clear" w:color="auto" w:fill="8EAADB" w:themeFill="accent1" w:themeFillTint="99"/>
            <w:textDirection w:val="btLr"/>
          </w:tcPr>
          <w:p w14:paraId="5C89E5F8" w14:textId="77777777" w:rsidR="000B10A1" w:rsidRPr="00062C7D" w:rsidRDefault="000B10A1" w:rsidP="00FE775E">
            <w:pPr>
              <w:ind w:left="113" w:right="113"/>
              <w:jc w:val="center"/>
              <w:rPr>
                <w:rFonts w:ascii="Calibri Light" w:hAnsi="Calibri Light" w:cs="Calibri Light"/>
                <w:b/>
                <w:bCs/>
                <w:sz w:val="48"/>
                <w:szCs w:val="48"/>
              </w:rPr>
            </w:pPr>
          </w:p>
        </w:tc>
        <w:tc>
          <w:tcPr>
            <w:tcW w:w="14920" w:type="dxa"/>
            <w:gridSpan w:val="4"/>
            <w:shd w:val="clear" w:color="auto" w:fill="D9E2F3" w:themeFill="accent1" w:themeFillTint="33"/>
          </w:tcPr>
          <w:p w14:paraId="35E1C171" w14:textId="77777777" w:rsidR="000B10A1" w:rsidRDefault="000B10A1" w:rsidP="00FE775E">
            <w:pPr>
              <w:shd w:val="clear" w:color="auto" w:fill="F9F9F9"/>
              <w:textAlignment w:val="top"/>
              <w:rPr>
                <w:rFonts w:asciiTheme="majorHAnsi" w:eastAsia="Times New Roman" w:hAnsiTheme="majorHAnsi" w:cstheme="majorHAnsi"/>
                <w:color w:val="333333"/>
                <w:sz w:val="20"/>
                <w:szCs w:val="20"/>
              </w:rPr>
            </w:pPr>
            <w:r w:rsidRPr="000B10A1">
              <w:rPr>
                <w:rFonts w:asciiTheme="majorHAnsi" w:eastAsia="Times New Roman" w:hAnsiTheme="majorHAnsi" w:cstheme="majorHAnsi"/>
                <w:i/>
                <w:color w:val="333333"/>
                <w:sz w:val="20"/>
                <w:szCs w:val="20"/>
                <w:u w:val="single"/>
              </w:rPr>
              <w:t>At Greater Depth</w:t>
            </w:r>
            <w:r>
              <w:rPr>
                <w:rFonts w:asciiTheme="majorHAnsi" w:eastAsia="Times New Roman" w:hAnsiTheme="majorHAnsi" w:cstheme="majorHAnsi"/>
                <w:color w:val="333333"/>
                <w:sz w:val="20"/>
                <w:szCs w:val="20"/>
              </w:rPr>
              <w:t>, children can:</w:t>
            </w:r>
          </w:p>
          <w:p w14:paraId="5A5CC2C4" w14:textId="2C7F7359" w:rsidR="000B10A1" w:rsidRPr="000B10A1" w:rsidRDefault="000B10A1" w:rsidP="000B10A1">
            <w:pPr>
              <w:pStyle w:val="BodyText"/>
              <w:numPr>
                <w:ilvl w:val="0"/>
                <w:numId w:val="26"/>
              </w:num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0B10A1">
              <w:rPr>
                <w:rFonts w:asciiTheme="majorHAnsi" w:hAnsiTheme="majorHAnsi" w:cstheme="majorHAnsi"/>
                <w:sz w:val="22"/>
                <w:szCs w:val="22"/>
              </w:rPr>
              <w:t xml:space="preserve">write effectively for a range of purposes and audiences, selecting the appropriate form and drawing independently on what they have read as models for their own writing </w:t>
            </w:r>
            <w:r w:rsidRPr="000B10A1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(e.g. literary language, </w:t>
            </w:r>
            <w:proofErr w:type="spellStart"/>
            <w:r w:rsidRPr="000B10A1">
              <w:rPr>
                <w:rFonts w:asciiTheme="majorHAnsi" w:hAnsiTheme="majorHAnsi" w:cstheme="majorHAnsi"/>
                <w:i/>
                <w:sz w:val="22"/>
                <w:szCs w:val="22"/>
              </w:rPr>
              <w:t>characterisation</w:t>
            </w:r>
            <w:proofErr w:type="spellEnd"/>
            <w:r w:rsidRPr="000B10A1">
              <w:rPr>
                <w:rFonts w:asciiTheme="majorHAnsi" w:hAnsiTheme="majorHAnsi" w:cstheme="majorHAnsi"/>
                <w:i/>
                <w:sz w:val="22"/>
                <w:szCs w:val="22"/>
              </w:rPr>
              <w:t>, st</w:t>
            </w:r>
            <w:r w:rsidR="00884274">
              <w:rPr>
                <w:rFonts w:asciiTheme="majorHAnsi" w:hAnsiTheme="majorHAnsi" w:cstheme="majorHAnsi"/>
                <w:i/>
                <w:sz w:val="22"/>
                <w:szCs w:val="22"/>
              </w:rPr>
              <w:t>ructure);</w:t>
            </w:r>
          </w:p>
          <w:p w14:paraId="33A8B5D1" w14:textId="3078D65B" w:rsidR="000B10A1" w:rsidRPr="000B10A1" w:rsidRDefault="000B10A1" w:rsidP="000B10A1">
            <w:pPr>
              <w:pStyle w:val="BodyText"/>
              <w:numPr>
                <w:ilvl w:val="0"/>
                <w:numId w:val="26"/>
              </w:num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0B10A1">
              <w:rPr>
                <w:rFonts w:asciiTheme="majorHAnsi" w:hAnsiTheme="majorHAnsi" w:cstheme="majorHAnsi"/>
                <w:sz w:val="22"/>
                <w:szCs w:val="22"/>
              </w:rPr>
              <w:t xml:space="preserve">use </w:t>
            </w:r>
            <w:r w:rsidRPr="000B10A1">
              <w:rPr>
                <w:rFonts w:asciiTheme="majorHAnsi" w:hAnsiTheme="majorHAnsi" w:cstheme="majorHAnsi"/>
                <w:sz w:val="22"/>
                <w:szCs w:val="22"/>
              </w:rPr>
              <w:t xml:space="preserve">a mixture of </w:t>
            </w:r>
            <w:r w:rsidRPr="000B10A1">
              <w:rPr>
                <w:rFonts w:asciiTheme="majorHAnsi" w:hAnsiTheme="majorHAnsi" w:cstheme="majorHAnsi"/>
                <w:sz w:val="22"/>
                <w:szCs w:val="22"/>
              </w:rPr>
              <w:t>brackets, dashes and commas to indicate parenthesis</w:t>
            </w:r>
            <w:r w:rsidR="00884274">
              <w:rPr>
                <w:rFonts w:asciiTheme="majorHAnsi" w:hAnsiTheme="majorHAnsi" w:cstheme="majorHAnsi"/>
                <w:sz w:val="22"/>
                <w:szCs w:val="22"/>
              </w:rPr>
              <w:t>;</w:t>
            </w:r>
          </w:p>
          <w:p w14:paraId="6A53D9E1" w14:textId="26C428CE" w:rsidR="000B10A1" w:rsidRPr="000B10A1" w:rsidRDefault="000B10A1" w:rsidP="000B10A1">
            <w:pPr>
              <w:pStyle w:val="BodyText"/>
              <w:numPr>
                <w:ilvl w:val="0"/>
                <w:numId w:val="26"/>
              </w:num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0B10A1">
              <w:rPr>
                <w:rFonts w:asciiTheme="majorHAnsi" w:hAnsiTheme="majorHAnsi" w:cstheme="majorHAnsi"/>
                <w:sz w:val="22"/>
                <w:szCs w:val="22"/>
              </w:rPr>
              <w:t>use commas to clarify meaning and avoid ambiguity</w:t>
            </w:r>
            <w:r w:rsidR="00884274">
              <w:rPr>
                <w:rFonts w:asciiTheme="majorHAnsi" w:hAnsiTheme="majorHAnsi" w:cstheme="majorHAnsi"/>
                <w:sz w:val="22"/>
                <w:szCs w:val="22"/>
              </w:rPr>
              <w:t>;</w:t>
            </w:r>
          </w:p>
          <w:p w14:paraId="2DDA8D77" w14:textId="5D1A6929" w:rsidR="000B10A1" w:rsidRPr="000B10A1" w:rsidRDefault="000B10A1" w:rsidP="000B10A1">
            <w:pPr>
              <w:pStyle w:val="BodyText"/>
              <w:numPr>
                <w:ilvl w:val="0"/>
                <w:numId w:val="26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0B10A1">
              <w:rPr>
                <w:rFonts w:asciiTheme="majorHAnsi" w:hAnsiTheme="majorHAnsi" w:cstheme="majorHAnsi"/>
                <w:sz w:val="22"/>
                <w:szCs w:val="22"/>
              </w:rPr>
              <w:t xml:space="preserve">distinguish between the language of speech and writing and </w:t>
            </w:r>
            <w:r w:rsidR="00884274">
              <w:rPr>
                <w:rFonts w:asciiTheme="majorHAnsi" w:hAnsiTheme="majorHAnsi" w:cstheme="majorHAnsi"/>
                <w:sz w:val="22"/>
                <w:szCs w:val="22"/>
              </w:rPr>
              <w:t>choose the appropriate register;</w:t>
            </w:r>
          </w:p>
          <w:p w14:paraId="3471EA52" w14:textId="6BE88B81" w:rsidR="000B10A1" w:rsidRPr="000B10A1" w:rsidRDefault="000B10A1" w:rsidP="000B10A1">
            <w:pPr>
              <w:pStyle w:val="BodyText"/>
              <w:numPr>
                <w:ilvl w:val="0"/>
                <w:numId w:val="26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proofErr w:type="gramStart"/>
            <w:r w:rsidRPr="000B10A1">
              <w:rPr>
                <w:rFonts w:asciiTheme="majorHAnsi" w:hAnsiTheme="majorHAnsi" w:cstheme="majorHAnsi"/>
                <w:sz w:val="22"/>
                <w:szCs w:val="22"/>
              </w:rPr>
              <w:t>exercise</w:t>
            </w:r>
            <w:proofErr w:type="gramEnd"/>
            <w:r w:rsidRPr="000B10A1">
              <w:rPr>
                <w:rFonts w:asciiTheme="majorHAnsi" w:hAnsiTheme="majorHAnsi" w:cstheme="majorHAnsi"/>
                <w:sz w:val="22"/>
                <w:szCs w:val="22"/>
              </w:rPr>
              <w:t xml:space="preserve"> an assured and conscious control over levels of formality (e.g. use of the pronoun ‘one’ and features that replicate spoken language), particularly through manipulating grammar</w:t>
            </w:r>
            <w:r w:rsidR="00884274">
              <w:rPr>
                <w:rFonts w:asciiTheme="majorHAnsi" w:hAnsiTheme="majorHAnsi" w:cstheme="majorHAnsi"/>
                <w:sz w:val="22"/>
                <w:szCs w:val="22"/>
              </w:rPr>
              <w:t xml:space="preserve"> and vocabulary to achieve this.</w:t>
            </w:r>
          </w:p>
          <w:p w14:paraId="1F581565" w14:textId="6CC27FCC" w:rsidR="000B10A1" w:rsidRDefault="000B10A1" w:rsidP="00FE775E">
            <w:pPr>
              <w:shd w:val="clear" w:color="auto" w:fill="F9F9F9"/>
              <w:textAlignment w:val="top"/>
              <w:rPr>
                <w:rFonts w:asciiTheme="majorHAnsi" w:eastAsia="Times New Roman" w:hAnsiTheme="majorHAnsi" w:cstheme="majorHAnsi"/>
                <w:color w:val="333333"/>
                <w:sz w:val="20"/>
                <w:szCs w:val="20"/>
              </w:rPr>
            </w:pPr>
          </w:p>
        </w:tc>
      </w:tr>
    </w:tbl>
    <w:p w14:paraId="2A0DBC7E" w14:textId="30C6EC1C" w:rsidR="00274D22" w:rsidRPr="00071ADE" w:rsidRDefault="00274D22" w:rsidP="00274D22">
      <w:pPr>
        <w:rPr>
          <w:rFonts w:ascii="Calibri Light" w:hAnsi="Calibri Light" w:cs="Calibri Light"/>
          <w:b/>
          <w:bCs/>
          <w:color w:val="4472C4" w:themeColor="accent1"/>
        </w:rPr>
      </w:pPr>
    </w:p>
    <w:sectPr w:rsidR="00274D22" w:rsidRPr="00071ADE" w:rsidSect="0066056A">
      <w:pgSz w:w="16838" w:h="11906" w:orient="landscape"/>
      <w:pgMar w:top="284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A061D"/>
    <w:multiLevelType w:val="hybridMultilevel"/>
    <w:tmpl w:val="82821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377FA9"/>
    <w:multiLevelType w:val="multilevel"/>
    <w:tmpl w:val="A4C6C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5243306"/>
    <w:multiLevelType w:val="hybridMultilevel"/>
    <w:tmpl w:val="BC9AEB8E"/>
    <w:lvl w:ilvl="0" w:tplc="ECDAFCD0">
      <w:numFmt w:val="bullet"/>
      <w:lvlText w:val="•"/>
      <w:lvlJc w:val="left"/>
      <w:pPr>
        <w:ind w:left="720" w:hanging="360"/>
      </w:pPr>
      <w:rPr>
        <w:rFonts w:ascii="Calibri" w:eastAsia="Calibr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3516F1"/>
    <w:multiLevelType w:val="hybridMultilevel"/>
    <w:tmpl w:val="A87E7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3832EB"/>
    <w:multiLevelType w:val="multilevel"/>
    <w:tmpl w:val="5BF2AE22"/>
    <w:lvl w:ilvl="0">
      <w:start w:val="1"/>
      <w:numFmt w:val="bullet"/>
      <w:lvlText w:val=""/>
      <w:lvlJc w:val="left"/>
      <w:pPr>
        <w:tabs>
          <w:tab w:val="num" w:pos="507"/>
        </w:tabs>
        <w:ind w:left="507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21413D0"/>
    <w:multiLevelType w:val="hybridMultilevel"/>
    <w:tmpl w:val="D2743066"/>
    <w:lvl w:ilvl="0" w:tplc="ECDAFCD0">
      <w:numFmt w:val="bullet"/>
      <w:lvlText w:val="•"/>
      <w:lvlJc w:val="left"/>
      <w:pPr>
        <w:ind w:left="720" w:hanging="360"/>
      </w:pPr>
      <w:rPr>
        <w:rFonts w:ascii="Calibri" w:eastAsia="Calibr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2E15D5"/>
    <w:multiLevelType w:val="multilevel"/>
    <w:tmpl w:val="5BF2AE22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C2532B8"/>
    <w:multiLevelType w:val="hybridMultilevel"/>
    <w:tmpl w:val="070CC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737882"/>
    <w:multiLevelType w:val="hybridMultilevel"/>
    <w:tmpl w:val="D76CE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1C5399"/>
    <w:multiLevelType w:val="hybridMultilevel"/>
    <w:tmpl w:val="C96A5C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611F38"/>
    <w:multiLevelType w:val="hybridMultilevel"/>
    <w:tmpl w:val="67E4FE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8F25C1"/>
    <w:multiLevelType w:val="hybridMultilevel"/>
    <w:tmpl w:val="C1742B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7D503B7"/>
    <w:multiLevelType w:val="hybridMultilevel"/>
    <w:tmpl w:val="523E85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8B51ED1"/>
    <w:multiLevelType w:val="hybridMultilevel"/>
    <w:tmpl w:val="BE08B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EB0D20"/>
    <w:multiLevelType w:val="hybridMultilevel"/>
    <w:tmpl w:val="5AB8B8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C9444C"/>
    <w:multiLevelType w:val="hybridMultilevel"/>
    <w:tmpl w:val="3BF22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3BD4F06"/>
    <w:multiLevelType w:val="hybridMultilevel"/>
    <w:tmpl w:val="C8E6A514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8D41875"/>
    <w:multiLevelType w:val="hybridMultilevel"/>
    <w:tmpl w:val="0DDE6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9037DDC"/>
    <w:multiLevelType w:val="hybridMultilevel"/>
    <w:tmpl w:val="AD86709E"/>
    <w:lvl w:ilvl="0" w:tplc="ECDAFCD0">
      <w:numFmt w:val="bullet"/>
      <w:lvlText w:val="•"/>
      <w:lvlJc w:val="left"/>
      <w:pPr>
        <w:ind w:left="720" w:hanging="360"/>
      </w:pPr>
      <w:rPr>
        <w:rFonts w:ascii="Calibri" w:eastAsia="Calibr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CB00B2C"/>
    <w:multiLevelType w:val="hybridMultilevel"/>
    <w:tmpl w:val="97CCE0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D0847BD"/>
    <w:multiLevelType w:val="hybridMultilevel"/>
    <w:tmpl w:val="B3F698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1E263C6"/>
    <w:multiLevelType w:val="hybridMultilevel"/>
    <w:tmpl w:val="2AC426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68444DC1"/>
    <w:multiLevelType w:val="hybridMultilevel"/>
    <w:tmpl w:val="6AEC53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6A18688F"/>
    <w:multiLevelType w:val="hybridMultilevel"/>
    <w:tmpl w:val="744CE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C1951B1"/>
    <w:multiLevelType w:val="hybridMultilevel"/>
    <w:tmpl w:val="699E3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F404625"/>
    <w:multiLevelType w:val="hybridMultilevel"/>
    <w:tmpl w:val="1DC429FC"/>
    <w:lvl w:ilvl="0" w:tplc="0809000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5FE7235"/>
    <w:multiLevelType w:val="multilevel"/>
    <w:tmpl w:val="5BF2A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76CC4157"/>
    <w:multiLevelType w:val="hybridMultilevel"/>
    <w:tmpl w:val="D68C53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7BC33A7"/>
    <w:multiLevelType w:val="hybridMultilevel"/>
    <w:tmpl w:val="80CC713E"/>
    <w:lvl w:ilvl="0" w:tplc="03EE0182">
      <w:start w:val="1"/>
      <w:numFmt w:val="bullet"/>
      <w:lvlText w:val="•"/>
      <w:lvlJc w:val="left"/>
      <w:pPr>
        <w:ind w:left="649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3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9" w:hanging="360"/>
      </w:pPr>
      <w:rPr>
        <w:rFonts w:ascii="Wingdings" w:hAnsi="Wingdings" w:hint="default"/>
      </w:rPr>
    </w:lvl>
  </w:abstractNum>
  <w:abstractNum w:abstractNumId="29">
    <w:nsid w:val="797C50F3"/>
    <w:multiLevelType w:val="hybridMultilevel"/>
    <w:tmpl w:val="5C1AD8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1"/>
  </w:num>
  <w:num w:numId="3">
    <w:abstractNumId w:val="11"/>
  </w:num>
  <w:num w:numId="4">
    <w:abstractNumId w:val="19"/>
  </w:num>
  <w:num w:numId="5">
    <w:abstractNumId w:val="16"/>
  </w:num>
  <w:num w:numId="6">
    <w:abstractNumId w:val="24"/>
  </w:num>
  <w:num w:numId="7">
    <w:abstractNumId w:val="14"/>
  </w:num>
  <w:num w:numId="8">
    <w:abstractNumId w:val="9"/>
  </w:num>
  <w:num w:numId="9">
    <w:abstractNumId w:val="10"/>
  </w:num>
  <w:num w:numId="10">
    <w:abstractNumId w:val="27"/>
  </w:num>
  <w:num w:numId="11">
    <w:abstractNumId w:val="20"/>
  </w:num>
  <w:num w:numId="12">
    <w:abstractNumId w:val="13"/>
  </w:num>
  <w:num w:numId="13">
    <w:abstractNumId w:val="25"/>
  </w:num>
  <w:num w:numId="14">
    <w:abstractNumId w:val="4"/>
  </w:num>
  <w:num w:numId="15">
    <w:abstractNumId w:val="1"/>
  </w:num>
  <w:num w:numId="16">
    <w:abstractNumId w:val="0"/>
  </w:num>
  <w:num w:numId="17">
    <w:abstractNumId w:val="29"/>
  </w:num>
  <w:num w:numId="18">
    <w:abstractNumId w:val="8"/>
  </w:num>
  <w:num w:numId="19">
    <w:abstractNumId w:val="3"/>
  </w:num>
  <w:num w:numId="20">
    <w:abstractNumId w:val="7"/>
  </w:num>
  <w:num w:numId="21">
    <w:abstractNumId w:val="12"/>
  </w:num>
  <w:num w:numId="22">
    <w:abstractNumId w:val="2"/>
  </w:num>
  <w:num w:numId="23">
    <w:abstractNumId w:val="5"/>
  </w:num>
  <w:num w:numId="24">
    <w:abstractNumId w:val="23"/>
  </w:num>
  <w:num w:numId="25">
    <w:abstractNumId w:val="15"/>
  </w:num>
  <w:num w:numId="26">
    <w:abstractNumId w:val="18"/>
  </w:num>
  <w:num w:numId="27">
    <w:abstractNumId w:val="28"/>
  </w:num>
  <w:num w:numId="28">
    <w:abstractNumId w:val="6"/>
  </w:num>
  <w:num w:numId="29">
    <w:abstractNumId w:val="26"/>
  </w:num>
  <w:num w:numId="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648"/>
    <w:rsid w:val="00003354"/>
    <w:rsid w:val="00062C7D"/>
    <w:rsid w:val="00071ADE"/>
    <w:rsid w:val="00096465"/>
    <w:rsid w:val="000B10A1"/>
    <w:rsid w:val="000B1F77"/>
    <w:rsid w:val="000C42FD"/>
    <w:rsid w:val="00106AED"/>
    <w:rsid w:val="00106F38"/>
    <w:rsid w:val="00181C1A"/>
    <w:rsid w:val="00184DED"/>
    <w:rsid w:val="001C7391"/>
    <w:rsid w:val="00201648"/>
    <w:rsid w:val="002569A8"/>
    <w:rsid w:val="00274D22"/>
    <w:rsid w:val="00292E82"/>
    <w:rsid w:val="002B208E"/>
    <w:rsid w:val="002F1947"/>
    <w:rsid w:val="00351162"/>
    <w:rsid w:val="003652B6"/>
    <w:rsid w:val="00374B8C"/>
    <w:rsid w:val="003840F6"/>
    <w:rsid w:val="003C7619"/>
    <w:rsid w:val="004016A1"/>
    <w:rsid w:val="00457076"/>
    <w:rsid w:val="00463B29"/>
    <w:rsid w:val="004D4560"/>
    <w:rsid w:val="00524F98"/>
    <w:rsid w:val="00532E48"/>
    <w:rsid w:val="00550E82"/>
    <w:rsid w:val="00581A0A"/>
    <w:rsid w:val="00587B90"/>
    <w:rsid w:val="005D7DD6"/>
    <w:rsid w:val="005F46C5"/>
    <w:rsid w:val="00612DFC"/>
    <w:rsid w:val="0064060C"/>
    <w:rsid w:val="0066056A"/>
    <w:rsid w:val="00694AA6"/>
    <w:rsid w:val="006E00E0"/>
    <w:rsid w:val="00717FD6"/>
    <w:rsid w:val="0072625E"/>
    <w:rsid w:val="007376F7"/>
    <w:rsid w:val="0073792C"/>
    <w:rsid w:val="007442D0"/>
    <w:rsid w:val="007917A9"/>
    <w:rsid w:val="0079574D"/>
    <w:rsid w:val="007B484D"/>
    <w:rsid w:val="007B52E2"/>
    <w:rsid w:val="007B6A5F"/>
    <w:rsid w:val="007F709C"/>
    <w:rsid w:val="008009AE"/>
    <w:rsid w:val="00813F9D"/>
    <w:rsid w:val="00884274"/>
    <w:rsid w:val="009054E9"/>
    <w:rsid w:val="00944C91"/>
    <w:rsid w:val="009506DF"/>
    <w:rsid w:val="0096268E"/>
    <w:rsid w:val="009A66FE"/>
    <w:rsid w:val="009B4369"/>
    <w:rsid w:val="009E2BCD"/>
    <w:rsid w:val="00A32B69"/>
    <w:rsid w:val="00A657B4"/>
    <w:rsid w:val="00A92CBA"/>
    <w:rsid w:val="00AA0567"/>
    <w:rsid w:val="00AB22B1"/>
    <w:rsid w:val="00AE10E4"/>
    <w:rsid w:val="00B0698D"/>
    <w:rsid w:val="00B80B6C"/>
    <w:rsid w:val="00B94750"/>
    <w:rsid w:val="00BB690D"/>
    <w:rsid w:val="00BD086E"/>
    <w:rsid w:val="00C86165"/>
    <w:rsid w:val="00CC70BC"/>
    <w:rsid w:val="00CF7AAC"/>
    <w:rsid w:val="00D2394D"/>
    <w:rsid w:val="00D3342A"/>
    <w:rsid w:val="00D50837"/>
    <w:rsid w:val="00DF5184"/>
    <w:rsid w:val="00E1260A"/>
    <w:rsid w:val="00E17352"/>
    <w:rsid w:val="00E51A8C"/>
    <w:rsid w:val="00E5700D"/>
    <w:rsid w:val="00E66A7D"/>
    <w:rsid w:val="00EA534D"/>
    <w:rsid w:val="00F236CD"/>
    <w:rsid w:val="00F62BA5"/>
    <w:rsid w:val="00F7747B"/>
    <w:rsid w:val="00F92BAC"/>
    <w:rsid w:val="00FB09B1"/>
    <w:rsid w:val="00FC7073"/>
    <w:rsid w:val="00FE7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4AE6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66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D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B484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B1F77"/>
    <w:pPr>
      <w:tabs>
        <w:tab w:val="center" w:pos="4513"/>
        <w:tab w:val="right" w:pos="9026"/>
      </w:tabs>
      <w:spacing w:after="0" w:line="240" w:lineRule="auto"/>
    </w:pPr>
    <w:rPr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0B1F77"/>
    <w:rPr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1A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1AD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3652B6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BD0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odyText">
    <w:name w:val="Body Text"/>
    <w:basedOn w:val="Normal"/>
    <w:link w:val="BodyTextChar"/>
    <w:uiPriority w:val="1"/>
    <w:qFormat/>
    <w:rsid w:val="000B10A1"/>
    <w:pPr>
      <w:widowControl w:val="0"/>
      <w:spacing w:after="0" w:line="240" w:lineRule="auto"/>
      <w:ind w:left="2097"/>
    </w:pPr>
    <w:rPr>
      <w:rFonts w:ascii="Calibri" w:eastAsia="Calibri" w:hAnsi="Calibri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0B10A1"/>
    <w:rPr>
      <w:rFonts w:ascii="Calibri" w:eastAsia="Calibri" w:hAnsi="Calibri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45707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66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D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B484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B1F77"/>
    <w:pPr>
      <w:tabs>
        <w:tab w:val="center" w:pos="4513"/>
        <w:tab w:val="right" w:pos="9026"/>
      </w:tabs>
      <w:spacing w:after="0" w:line="240" w:lineRule="auto"/>
    </w:pPr>
    <w:rPr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0B1F77"/>
    <w:rPr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1A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1AD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3652B6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BD0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odyText">
    <w:name w:val="Body Text"/>
    <w:basedOn w:val="Normal"/>
    <w:link w:val="BodyTextChar"/>
    <w:uiPriority w:val="1"/>
    <w:qFormat/>
    <w:rsid w:val="000B10A1"/>
    <w:pPr>
      <w:widowControl w:val="0"/>
      <w:spacing w:after="0" w:line="240" w:lineRule="auto"/>
      <w:ind w:left="2097"/>
    </w:pPr>
    <w:rPr>
      <w:rFonts w:ascii="Calibri" w:eastAsia="Calibri" w:hAnsi="Calibri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0B10A1"/>
    <w:rPr>
      <w:rFonts w:ascii="Calibri" w:eastAsia="Calibri" w:hAnsi="Calibri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4570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9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gov.uk/government/uploads/system/uploads/attachment_data/file/335190/English_Appendix_2_-_Vocabulary_grammar_and_punctuation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1200</Words>
  <Characters>6842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Collett</dc:creator>
  <cp:lastModifiedBy>Jim Gillard</cp:lastModifiedBy>
  <cp:revision>2</cp:revision>
  <cp:lastPrinted>2022-05-18T09:58:00Z</cp:lastPrinted>
  <dcterms:created xsi:type="dcterms:W3CDTF">2022-05-18T11:11:00Z</dcterms:created>
  <dcterms:modified xsi:type="dcterms:W3CDTF">2022-05-18T11:11:00Z</dcterms:modified>
</cp:coreProperties>
</file>