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BC" w:rsidRDefault="00B720BC" w:rsidP="00B720BC">
      <w:pPr>
        <w:jc w:val="center"/>
      </w:pPr>
    </w:p>
    <w:p w:rsidR="00B720BC" w:rsidRPr="00CB68DC" w:rsidRDefault="00B720BC" w:rsidP="001838B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CB68DC">
        <w:rPr>
          <w:rFonts w:ascii="Comic Sans MS" w:hAnsi="Comic Sans MS"/>
          <w:b/>
          <w:sz w:val="24"/>
          <w:szCs w:val="24"/>
          <w:u w:val="single"/>
        </w:rPr>
        <w:t xml:space="preserve">National Curriculum 2014 </w:t>
      </w:r>
      <w:r w:rsidR="001838B3" w:rsidRPr="00CB68DC">
        <w:rPr>
          <w:rFonts w:ascii="Comic Sans MS" w:hAnsi="Comic Sans MS"/>
          <w:b/>
          <w:sz w:val="24"/>
          <w:szCs w:val="24"/>
          <w:u w:val="single"/>
        </w:rPr>
        <w:t>English</w:t>
      </w:r>
    </w:p>
    <w:p w:rsidR="00B720BC" w:rsidRPr="00CB68DC" w:rsidRDefault="003A010C" w:rsidP="00B720B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CB68DC">
        <w:rPr>
          <w:rFonts w:ascii="Comic Sans MS" w:hAnsi="Comic Sans MS"/>
          <w:b/>
          <w:sz w:val="24"/>
          <w:szCs w:val="24"/>
          <w:u w:val="single"/>
        </w:rPr>
        <w:t>Year 3</w:t>
      </w:r>
      <w:r w:rsidR="00633215" w:rsidRPr="00CB68DC">
        <w:rPr>
          <w:rFonts w:ascii="Comic Sans MS" w:hAnsi="Comic Sans MS"/>
          <w:b/>
          <w:sz w:val="24"/>
          <w:szCs w:val="24"/>
          <w:u w:val="single"/>
        </w:rPr>
        <w:t xml:space="preserve"> and 4</w:t>
      </w:r>
    </w:p>
    <w:p w:rsidR="00B720BC" w:rsidRPr="00CB68DC" w:rsidRDefault="00B720BC" w:rsidP="00B720BC">
      <w:pPr>
        <w:jc w:val="both"/>
        <w:rPr>
          <w:rFonts w:ascii="Comic Sans MS" w:hAnsi="Comic Sans MS"/>
          <w:sz w:val="20"/>
          <w:szCs w:val="20"/>
        </w:rPr>
      </w:pPr>
    </w:p>
    <w:p w:rsidR="00E72B10" w:rsidRPr="00CB68DC" w:rsidRDefault="00E72B10" w:rsidP="00B720BC">
      <w:pPr>
        <w:jc w:val="both"/>
        <w:rPr>
          <w:rFonts w:ascii="Comic Sans MS" w:hAnsi="Comic Sans MS"/>
          <w:sz w:val="20"/>
          <w:szCs w:val="20"/>
        </w:rPr>
      </w:pPr>
      <w:r w:rsidRPr="00CB68DC">
        <w:rPr>
          <w:rFonts w:ascii="Comic Sans MS" w:hAnsi="Comic Sans MS"/>
          <w:sz w:val="20"/>
          <w:szCs w:val="20"/>
        </w:rPr>
        <w:t>This document contains all of the statutory requirements of the National Curricul</w:t>
      </w:r>
      <w:r w:rsidR="001838B3" w:rsidRPr="00CB68DC">
        <w:rPr>
          <w:rFonts w:ascii="Comic Sans MS" w:hAnsi="Comic Sans MS"/>
          <w:sz w:val="20"/>
          <w:szCs w:val="20"/>
        </w:rPr>
        <w:t>um (2014) for English</w:t>
      </w:r>
      <w:r w:rsidRPr="00CB68DC">
        <w:rPr>
          <w:rFonts w:ascii="Comic Sans MS" w:hAnsi="Comic Sans MS"/>
          <w:sz w:val="20"/>
          <w:szCs w:val="20"/>
        </w:rPr>
        <w:t>. Please note this document should also be read in conjunction with</w:t>
      </w:r>
      <w:r w:rsidR="001838B3" w:rsidRPr="00CB68DC">
        <w:rPr>
          <w:rFonts w:ascii="Comic Sans MS" w:hAnsi="Comic Sans MS"/>
          <w:sz w:val="20"/>
          <w:szCs w:val="20"/>
        </w:rPr>
        <w:t xml:space="preserve"> the English </w:t>
      </w:r>
      <w:r w:rsidRPr="00CB68DC">
        <w:rPr>
          <w:rFonts w:ascii="Comic Sans MS" w:hAnsi="Comic Sans MS"/>
          <w:sz w:val="20"/>
          <w:szCs w:val="20"/>
        </w:rPr>
        <w:t>appendices.</w:t>
      </w:r>
    </w:p>
    <w:p w:rsidR="00E72B10" w:rsidRPr="00CB68DC" w:rsidRDefault="00E72B10" w:rsidP="00B720BC">
      <w:pPr>
        <w:jc w:val="both"/>
        <w:rPr>
          <w:rFonts w:ascii="Comic Sans MS" w:hAnsi="Comic Sans MS"/>
          <w:sz w:val="20"/>
          <w:szCs w:val="20"/>
        </w:rPr>
      </w:pPr>
      <w:r w:rsidRPr="00CB68DC">
        <w:rPr>
          <w:rFonts w:ascii="Comic Sans MS" w:hAnsi="Comic Sans MS"/>
          <w:sz w:val="20"/>
          <w:szCs w:val="20"/>
        </w:rPr>
        <w:t>The document is to support the long, medium and short term planning processes to ensure both full coverage and progression</w:t>
      </w:r>
      <w:r w:rsidR="00676E7E" w:rsidRPr="00CB68DC">
        <w:rPr>
          <w:rFonts w:ascii="Comic Sans MS" w:hAnsi="Comic Sans MS"/>
          <w:sz w:val="20"/>
          <w:szCs w:val="20"/>
        </w:rPr>
        <w:t>.</w:t>
      </w:r>
    </w:p>
    <w:p w:rsidR="00E72B10" w:rsidRPr="00CB68DC" w:rsidRDefault="00E72B10" w:rsidP="00B720BC">
      <w:pPr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2126"/>
        <w:gridCol w:w="2508"/>
        <w:gridCol w:w="1745"/>
        <w:gridCol w:w="2134"/>
        <w:gridCol w:w="2576"/>
      </w:tblGrid>
      <w:tr w:rsidR="00AA2496" w:rsidRPr="00CB68DC" w:rsidTr="00CB68DC">
        <w:tc>
          <w:tcPr>
            <w:tcW w:w="14775" w:type="dxa"/>
            <w:gridSpan w:val="7"/>
            <w:shd w:val="clear" w:color="auto" w:fill="D9D9D9" w:themeFill="background1" w:themeFillShade="D9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B68DC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</w:tr>
      <w:tr w:rsidR="00AA2496" w:rsidRPr="00CB68DC" w:rsidTr="00CB68DC"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Spoken Word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Word Reading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Comprehension</w:t>
            </w:r>
          </w:p>
        </w:tc>
        <w:tc>
          <w:tcPr>
            <w:tcW w:w="2508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Writing – transcription</w:t>
            </w:r>
          </w:p>
        </w:tc>
        <w:tc>
          <w:tcPr>
            <w:tcW w:w="1745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Writing – Handwriting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Writing – Composition</w:t>
            </w:r>
          </w:p>
        </w:tc>
        <w:tc>
          <w:tcPr>
            <w:tcW w:w="2576" w:type="dxa"/>
            <w:shd w:val="clear" w:color="auto" w:fill="F2F2F2" w:themeFill="background1" w:themeFillShade="F2"/>
            <w:vAlign w:val="center"/>
          </w:tcPr>
          <w:p w:rsidR="00AA2496" w:rsidRPr="00CB68DC" w:rsidRDefault="00AA2496" w:rsidP="00B261B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Writing – Grammar, Vocabulary and Punctuation</w:t>
            </w:r>
          </w:p>
        </w:tc>
      </w:tr>
      <w:tr w:rsidR="00AA2496" w:rsidRPr="00CB68DC" w:rsidTr="00CB68DC">
        <w:tc>
          <w:tcPr>
            <w:tcW w:w="2127" w:type="dxa"/>
          </w:tcPr>
          <w:p w:rsidR="00AA2496" w:rsidRPr="00CB68DC" w:rsidRDefault="00AA2496" w:rsidP="00B261B5">
            <w:pPr>
              <w:tabs>
                <w:tab w:val="right" w:pos="6900"/>
                <w:tab w:val="left" w:pos="7176"/>
              </w:tabs>
              <w:spacing w:before="120" w:after="120"/>
              <w:rPr>
                <w:rFonts w:ascii="Comic Sans MS" w:eastAsia="MS Mincho" w:hAnsi="Comic Sans MS" w:cs="Arial"/>
                <w:sz w:val="18"/>
                <w:szCs w:val="18"/>
              </w:rPr>
            </w:pPr>
            <w:r w:rsidRPr="00CB68DC">
              <w:rPr>
                <w:rFonts w:ascii="Comic Sans MS" w:eastAsia="MS Mincho" w:hAnsi="Comic Sans MS" w:cs="Arial"/>
                <w:sz w:val="18"/>
                <w:szCs w:val="18"/>
              </w:rPr>
              <w:t>Pupils should be t</w:t>
            </w:r>
            <w:bookmarkStart w:id="0" w:name="_GoBack"/>
            <w:bookmarkEnd w:id="0"/>
            <w:r w:rsidRPr="00CB68DC">
              <w:rPr>
                <w:rFonts w:ascii="Comic Sans MS" w:eastAsia="MS Mincho" w:hAnsi="Comic Sans MS" w:cs="Arial"/>
                <w:sz w:val="18"/>
                <w:szCs w:val="18"/>
              </w:rPr>
              <w:t>aught to: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listen and respond appropriately to adults and their peers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ask relevant questions to extend their understanding and knowledge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use relevant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 xml:space="preserve">strategies to build their vocabulary 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articulate and justify answers, arguments and opinions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give well-structured descriptions, explanations and narratives for different purposes, including for expressing feelings 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maintain attention and participate actively in collaborative conversations, staying on topic and initiating and responding to comments 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use spoken language to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develop understanding through speculating, hypothesising, imagining and exploring ideas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speak audibly and fluently with an increasing command of Standard English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participate in discussions, presentations, performances, role play, improvisations and debates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gain, maintain and monitor the interest of the listener(s)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consider and evaluate different viewpoints, attending to and building on the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contributions of others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select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and use appropriate registers for effective communication.</w:t>
            </w:r>
          </w:p>
        </w:tc>
        <w:tc>
          <w:tcPr>
            <w:tcW w:w="1559" w:type="dxa"/>
          </w:tcPr>
          <w:p w:rsidR="00AA2496" w:rsidRPr="00CB68DC" w:rsidRDefault="00AA2496" w:rsidP="00B261B5">
            <w:pPr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Pupils should be taught to: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apply their growing knowledge of root words, prefixes and suffixes (etymology and morphology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 xml:space="preserve">) as listed in </w:t>
            </w:r>
            <w:hyperlink w:anchor="EnglishAppendix1Spelling" w:history="1">
              <w:hyperlink w:anchor="EnglishAppendix1Spelling" w:history="1">
                <w:r w:rsidRPr="00CB68DC">
                  <w:rPr>
                    <w:rStyle w:val="Hyperlink"/>
                    <w:rFonts w:ascii="Comic Sans MS" w:hAnsi="Comic Sans MS"/>
                    <w:sz w:val="18"/>
                    <w:szCs w:val="18"/>
                  </w:rPr>
                  <w:t>English Appendix 1</w:t>
                </w:r>
              </w:hyperlink>
            </w:hyperlink>
            <w:r w:rsidRPr="00CB68DC">
              <w:rPr>
                <w:rFonts w:ascii="Comic Sans MS" w:hAnsi="Comic Sans MS"/>
                <w:sz w:val="18"/>
                <w:szCs w:val="18"/>
              </w:rPr>
              <w:t>, both to read aloud and to understand the meaning of new words they meet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read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further exception words, noting the unusual correspondences between spelling and sound, and where these occur in the word.</w:t>
            </w:r>
          </w:p>
        </w:tc>
        <w:tc>
          <w:tcPr>
            <w:tcW w:w="2126" w:type="dxa"/>
          </w:tcPr>
          <w:p w:rsidR="00AA2496" w:rsidRPr="00CB68DC" w:rsidRDefault="00AA2496" w:rsidP="00B261B5">
            <w:pPr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Pupils should be taught to:</w:t>
            </w:r>
          </w:p>
          <w:p w:rsidR="00AA2496" w:rsidRPr="00CB68DC" w:rsidRDefault="00AA2496" w:rsidP="00B261B5">
            <w:pPr>
              <w:pStyle w:val="bulletundertext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develop positive attitudes to reading and understanding of what they read by:</w:t>
            </w:r>
          </w:p>
          <w:p w:rsidR="00AA2496" w:rsidRPr="00CB68DC" w:rsidRDefault="00AA2496" w:rsidP="00CB68DC">
            <w:pPr>
              <w:pStyle w:val="bulletundertext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listening to and discussing a wide range of fiction, poetry, plays, non-fiction and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reference books or textbooks</w:t>
            </w:r>
          </w:p>
          <w:p w:rsidR="00AA2496" w:rsidRPr="00CB68DC" w:rsidRDefault="00AA2496" w:rsidP="00CB68DC">
            <w:pPr>
              <w:pStyle w:val="bulletundertext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reading books that are structured in different ways and reading for a range of purposes</w:t>
            </w: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dictionaries to check the meaning of words that they have read</w:t>
            </w:r>
          </w:p>
          <w:p w:rsidR="00AA2496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increasin</w:t>
            </w:r>
            <w:r w:rsidR="00AA2496" w:rsidRPr="00CB68DC">
              <w:rPr>
                <w:rFonts w:ascii="Comic Sans MS" w:hAnsi="Comic Sans MS"/>
                <w:sz w:val="18"/>
                <w:szCs w:val="18"/>
              </w:rPr>
              <w:t>g their familiarity with a wide range of books, including fairy stories, myths and legends, and retelling some of these orally</w:t>
            </w:r>
          </w:p>
          <w:p w:rsidR="00AA2496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identifying themes </w:t>
            </w:r>
            <w:r w:rsidR="00AA2496" w:rsidRPr="00CB68DC">
              <w:rPr>
                <w:rFonts w:ascii="Comic Sans MS" w:hAnsi="Comic Sans MS"/>
                <w:sz w:val="18"/>
                <w:szCs w:val="18"/>
              </w:rPr>
              <w:t xml:space="preserve">and conventions in a wide range of </w:t>
            </w:r>
            <w:r w:rsidR="00AA2496" w:rsidRPr="00CB68DC">
              <w:rPr>
                <w:rFonts w:ascii="Comic Sans MS" w:hAnsi="Comic Sans MS"/>
                <w:sz w:val="18"/>
                <w:szCs w:val="18"/>
              </w:rPr>
              <w:lastRenderedPageBreak/>
              <w:t>books preparing poems and play scripts to read aloud and to perform, showing understanding through intonation, tone, volume and action</w:t>
            </w: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discussing words and phrases that capture the reader’s interest and imagination</w:t>
            </w: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12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recognising some different forms of poetry [for example, free verse, narrative poetry]</w:t>
            </w:r>
          </w:p>
          <w:p w:rsidR="00AA2496" w:rsidRPr="00CB68DC" w:rsidRDefault="00AA2496" w:rsidP="00B261B5">
            <w:pPr>
              <w:pStyle w:val="bulletundertext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understand what they read, in books they can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read independently, by:</w:t>
            </w: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checking that the text makes sense to them, discussing their understanding and explaining the meaning of words in context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asking questions to improve their understanding of a text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drawing inferences such as inferring characters’ feelings, thoughts and motives from their actions, and justifying inferences with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evidence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predicting what might happen from details stated and implied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identifying main ideas drawn from more than one paragraph and summarising these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120"/>
              <w:ind w:left="56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120"/>
              <w:ind w:left="56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</w:t>
            </w:r>
            <w:r w:rsidR="00AA2496" w:rsidRPr="00CB68DC">
              <w:rPr>
                <w:rFonts w:ascii="Comic Sans MS" w:hAnsi="Comic Sans MS"/>
                <w:sz w:val="18"/>
                <w:szCs w:val="18"/>
              </w:rPr>
              <w:t>dentifying how language, structure, and presentation contribute to meaning</w:t>
            </w:r>
          </w:p>
          <w:p w:rsidR="00CB68DC" w:rsidRPr="00CB68DC" w:rsidRDefault="00CB68DC" w:rsidP="00CB68DC">
            <w:pPr>
              <w:pStyle w:val="bulletundertext"/>
              <w:numPr>
                <w:ilvl w:val="0"/>
                <w:numId w:val="0"/>
              </w:numPr>
              <w:spacing w:after="120"/>
              <w:ind w:left="357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text"/>
              <w:numPr>
                <w:ilvl w:val="0"/>
                <w:numId w:val="0"/>
              </w:numPr>
              <w:spacing w:after="120"/>
              <w:ind w:left="357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retrieve and record information from non-fiction</w:t>
            </w:r>
          </w:p>
          <w:p w:rsidR="00CB68DC" w:rsidRPr="00CB68DC" w:rsidRDefault="00CB68DC" w:rsidP="00CB68DC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="Comic Sans MS" w:hAnsi="Comic Sans MS"/>
                <w:sz w:val="18"/>
                <w:szCs w:val="18"/>
              </w:rPr>
            </w:pPr>
          </w:p>
          <w:p w:rsidR="00AA2496" w:rsidRPr="00CB68DC" w:rsidRDefault="00AA2496" w:rsidP="00CB68DC">
            <w:pPr>
              <w:pStyle w:val="bulletundernumbered"/>
              <w:numPr>
                <w:ilvl w:val="0"/>
                <w:numId w:val="0"/>
              </w:numPr>
              <w:spacing w:after="60"/>
              <w:ind w:left="567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participate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in discussion about both books that are read to them and those they can read for themselves, taking turns and listening to what others say.</w:t>
            </w:r>
          </w:p>
        </w:tc>
        <w:tc>
          <w:tcPr>
            <w:tcW w:w="2508" w:type="dxa"/>
          </w:tcPr>
          <w:p w:rsidR="00AA2496" w:rsidRPr="00CB68DC" w:rsidRDefault="00AA2496" w:rsidP="00B261B5">
            <w:pPr>
              <w:pStyle w:val="Heading5"/>
              <w:outlineLvl w:val="4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Spelling (</w:t>
            </w: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 xml:space="preserve">see </w:t>
            </w:r>
            <w:proofErr w:type="gramEnd"/>
            <w:r w:rsidR="00E77517" w:rsidRPr="00CB68DC">
              <w:rPr>
                <w:rFonts w:ascii="Comic Sans MS" w:hAnsi="Comic Sans MS"/>
                <w:sz w:val="18"/>
                <w:szCs w:val="18"/>
              </w:rPr>
              <w:fldChar w:fldCharType="begin"/>
            </w:r>
            <w:r w:rsidRPr="00CB68DC">
              <w:rPr>
                <w:rFonts w:ascii="Comic Sans MS" w:hAnsi="Comic Sans MS"/>
                <w:sz w:val="18"/>
                <w:szCs w:val="18"/>
              </w:rPr>
              <w:instrText xml:space="preserve"> HYPERLINK  \l "EnglishAppendix1Spelling" </w:instrText>
            </w:r>
            <w:r w:rsidR="00E77517" w:rsidRPr="00CB68DC">
              <w:rPr>
                <w:rFonts w:ascii="Comic Sans MS" w:hAnsi="Comic Sans MS"/>
                <w:sz w:val="18"/>
                <w:szCs w:val="18"/>
              </w:rPr>
              <w:fldChar w:fldCharType="separate"/>
            </w:r>
            <w:hyperlink w:anchor="EnglishAppendix1Spelling" w:history="1">
              <w:r w:rsidRPr="00CB68DC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English Appendix 1</w:t>
              </w:r>
            </w:hyperlink>
            <w:r w:rsidR="00E77517" w:rsidRPr="00CB68DC">
              <w:rPr>
                <w:rFonts w:ascii="Comic Sans MS" w:hAnsi="Comic Sans MS"/>
                <w:sz w:val="18"/>
                <w:szCs w:val="18"/>
              </w:rPr>
              <w:fldChar w:fldCharType="end"/>
            </w:r>
            <w:r w:rsidRPr="00CB68DC"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AA2496" w:rsidRPr="00CB68DC" w:rsidRDefault="00AA2496" w:rsidP="00B261B5">
            <w:pPr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Pupils should be taught to: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use further prefixes and suffixes and understand how to add them (English Appendix 1)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spell further homophones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spell words that are often misspelt (English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Appendix 1)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place the possessive apostrophe accurately in words with regular plurals [for example, girls’, boys’] and in words with irregular plurals [for example, children’s]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use the first two or three letters of a word to check its spelling in a dictionary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write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from memory simple sentences, dictated by the teacher, that include words and punctuation taught so far.</w:t>
            </w:r>
          </w:p>
        </w:tc>
        <w:tc>
          <w:tcPr>
            <w:tcW w:w="1745" w:type="dxa"/>
          </w:tcPr>
          <w:p w:rsidR="00AA2496" w:rsidRPr="00CB68DC" w:rsidRDefault="00AA2496" w:rsidP="00B261B5">
            <w:pPr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Pupils should be taught to:</w:t>
            </w:r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use the diagonal and horizontal strokes that are needed to join letters and understand which letters, when adjacent to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 xml:space="preserve">one another, are best left </w:t>
            </w:r>
            <w:proofErr w:type="spellStart"/>
            <w:r w:rsidRPr="00CB68DC">
              <w:rPr>
                <w:rFonts w:ascii="Comic Sans MS" w:hAnsi="Comic Sans MS"/>
                <w:sz w:val="18"/>
                <w:szCs w:val="18"/>
              </w:rPr>
              <w:t>unjoined</w:t>
            </w:r>
            <w:proofErr w:type="spellEnd"/>
          </w:p>
          <w:p w:rsidR="00AA2496" w:rsidRPr="00CB68DC" w:rsidRDefault="00AA2496" w:rsidP="00B261B5">
            <w:pPr>
              <w:pStyle w:val="bulletundertext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increase the legibility, consistency and quality of their handwriting [for example, by ensuring that the </w:t>
            </w:r>
            <w:proofErr w:type="spellStart"/>
            <w:r w:rsidRPr="00CB68DC">
              <w:rPr>
                <w:rFonts w:ascii="Comic Sans MS" w:hAnsi="Comic Sans MS"/>
                <w:sz w:val="18"/>
                <w:szCs w:val="18"/>
              </w:rPr>
              <w:t>downstrokes</w:t>
            </w:r>
            <w:proofErr w:type="spell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of letters are parallel and equidistant; that lines of writing are spaced sufficiently so that the ascenders and descenders of letters do not touch].</w:t>
            </w:r>
          </w:p>
        </w:tc>
        <w:tc>
          <w:tcPr>
            <w:tcW w:w="2134" w:type="dxa"/>
          </w:tcPr>
          <w:p w:rsidR="00AA2496" w:rsidRPr="00CB68DC" w:rsidRDefault="00AA2496" w:rsidP="00B261B5">
            <w:pPr>
              <w:keepNext/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Pupils should be taught to:</w:t>
            </w:r>
          </w:p>
          <w:p w:rsidR="00AA2496" w:rsidRPr="00CB68DC" w:rsidRDefault="00AA2496" w:rsidP="00B261B5">
            <w:pPr>
              <w:pStyle w:val="bulletundertext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plan their writing by: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discussing writing similar to that which they are planning to write in order to understand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and learn from its structure, vocabulary and grammar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discussing and recording ideas</w:t>
            </w:r>
          </w:p>
          <w:p w:rsidR="00AA2496" w:rsidRPr="00CB68DC" w:rsidRDefault="00AA2496" w:rsidP="00B261B5">
            <w:pPr>
              <w:pStyle w:val="bulletundertext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draft and write by: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composing and rehearsing sentences orally (including dialogue), progressively building a varied and rich vocabulary and an increasing range of sentence structures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(</w:t>
            </w:r>
            <w:hyperlink w:anchor="EnglishAppendix2Vocabulary" w:history="1">
              <w:hyperlink w:anchor="EnglishAppendix2Vocabulary" w:history="1">
                <w:r w:rsidRPr="00CB68DC">
                  <w:rPr>
                    <w:rStyle w:val="Hyperlink"/>
                    <w:rFonts w:ascii="Comic Sans MS" w:hAnsi="Comic Sans MS"/>
                    <w:sz w:val="18"/>
                    <w:szCs w:val="18"/>
                  </w:rPr>
                  <w:t>English Appendix 2</w:t>
                </w:r>
              </w:hyperlink>
            </w:hyperlink>
            <w:r w:rsidRPr="00CB68DC"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organising paragraphs around a theme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in narratives, creating settings, characters and plot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in non-narrative material, using simple organisational devices [for example, headings and sub-headings]</w:t>
            </w:r>
          </w:p>
          <w:p w:rsidR="00AA2496" w:rsidRPr="00CB68DC" w:rsidRDefault="00AA2496" w:rsidP="00B261B5">
            <w:pPr>
              <w:pStyle w:val="bulletundertext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evaluate and edit by: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assessing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the effectiveness of their own and others’ writing and suggesting improvements</w:t>
            </w:r>
          </w:p>
          <w:p w:rsidR="00AA2496" w:rsidRPr="00CB68DC" w:rsidRDefault="00AA2496" w:rsidP="00B261B5">
            <w:pPr>
              <w:pStyle w:val="bulletundernumbered"/>
              <w:keepNext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proposing changes to grammar and vocabulary to improve consistency, including the accurate use of pronouns in sentences</w:t>
            </w:r>
          </w:p>
          <w:p w:rsidR="00AA2496" w:rsidRPr="00CB68DC" w:rsidRDefault="00AA2496" w:rsidP="00B261B5">
            <w:pPr>
              <w:pStyle w:val="bulletundertext"/>
              <w:keepNext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proof-read for spelling and punctuation errors</w:t>
            </w:r>
          </w:p>
          <w:p w:rsidR="00AA2496" w:rsidRPr="00CB68DC" w:rsidRDefault="00AA2496" w:rsidP="00B261B5">
            <w:pPr>
              <w:pStyle w:val="bulletundertext"/>
              <w:keepNext/>
              <w:spacing w:after="12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read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aloud their own writing, to a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group or the whole class, using appropriate intonation and controlling the tone and volume so that the meaning is clear.</w:t>
            </w:r>
          </w:p>
        </w:tc>
        <w:tc>
          <w:tcPr>
            <w:tcW w:w="2576" w:type="dxa"/>
          </w:tcPr>
          <w:p w:rsidR="00AA2496" w:rsidRPr="00CB68DC" w:rsidRDefault="00AA2496" w:rsidP="00B261B5">
            <w:pPr>
              <w:spacing w:before="120"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Pupils should be taught to:</w:t>
            </w:r>
          </w:p>
          <w:p w:rsidR="00AA2496" w:rsidRPr="00CB68DC" w:rsidRDefault="00AA2496" w:rsidP="00B261B5">
            <w:pPr>
              <w:pStyle w:val="bulletundertext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develop their understanding of the concepts set out in </w:t>
            </w:r>
            <w:hyperlink w:anchor="EnglishAppendix2Vocabulary" w:history="1">
              <w:hyperlink w:anchor="EnglishAppendix2Vocabulary" w:history="1">
                <w:r w:rsidRPr="00CB68DC">
                  <w:rPr>
                    <w:rStyle w:val="Hyperlink"/>
                    <w:rFonts w:ascii="Comic Sans MS" w:hAnsi="Comic Sans MS"/>
                    <w:sz w:val="18"/>
                    <w:szCs w:val="18"/>
                  </w:rPr>
                  <w:t>English Appendix 2</w:t>
                </w:r>
              </w:hyperlink>
            </w:hyperlink>
            <w:r w:rsidRPr="00CB68DC">
              <w:rPr>
                <w:rFonts w:ascii="Comic Sans MS" w:hAnsi="Comic Sans MS"/>
                <w:sz w:val="18"/>
                <w:szCs w:val="18"/>
              </w:rPr>
              <w:t xml:space="preserve"> by: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extending the range of sentences with more than one clause by using a wider range of conjunctions,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 xml:space="preserve">including </w:t>
            </w:r>
            <w:r w:rsidRPr="00CB68DC">
              <w:rPr>
                <w:rFonts w:ascii="Comic Sans MS" w:hAnsi="Comic Sans MS"/>
                <w:iCs/>
                <w:sz w:val="18"/>
                <w:szCs w:val="18"/>
              </w:rPr>
              <w:t>when</w:t>
            </w:r>
            <w:r w:rsidRPr="00CB68DC">
              <w:rPr>
                <w:rFonts w:ascii="Comic Sans MS" w:hAnsi="Comic Sans MS"/>
                <w:sz w:val="18"/>
                <w:szCs w:val="18"/>
              </w:rPr>
              <w:t>,</w:t>
            </w:r>
            <w:r w:rsidRPr="00CB68DC">
              <w:rPr>
                <w:rFonts w:ascii="Comic Sans MS" w:hAnsi="Comic Sans MS"/>
                <w:iCs/>
                <w:sz w:val="18"/>
                <w:szCs w:val="18"/>
              </w:rPr>
              <w:t xml:space="preserve"> if</w:t>
            </w:r>
            <w:r w:rsidRPr="00CB68DC">
              <w:rPr>
                <w:rFonts w:ascii="Comic Sans MS" w:hAnsi="Comic Sans MS"/>
                <w:sz w:val="18"/>
                <w:szCs w:val="18"/>
              </w:rPr>
              <w:t>,</w:t>
            </w:r>
            <w:r w:rsidRPr="00CB68DC">
              <w:rPr>
                <w:rFonts w:ascii="Comic Sans MS" w:hAnsi="Comic Sans MS"/>
                <w:iCs/>
                <w:sz w:val="18"/>
                <w:szCs w:val="18"/>
              </w:rPr>
              <w:t xml:space="preserve"> because</w:t>
            </w:r>
            <w:r w:rsidRPr="00CB68DC">
              <w:rPr>
                <w:rFonts w:ascii="Comic Sans MS" w:hAnsi="Comic Sans MS"/>
                <w:sz w:val="18"/>
                <w:szCs w:val="18"/>
              </w:rPr>
              <w:t>,</w:t>
            </w:r>
            <w:r w:rsidRPr="00CB68DC">
              <w:rPr>
                <w:rFonts w:ascii="Comic Sans MS" w:hAnsi="Comic Sans MS"/>
                <w:iCs/>
                <w:sz w:val="18"/>
                <w:szCs w:val="18"/>
              </w:rPr>
              <w:t xml:space="preserve"> although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the present perfect form of verbs in contrast to the past tense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choosing nouns or pronouns appropriately for clarity and cohesion and to avoid repetition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conjunctions, adverbs and prepositions to express time and cause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fronted adverbials</w:t>
            </w:r>
          </w:p>
          <w:p w:rsidR="00AA2496" w:rsidRPr="00CB68DC" w:rsidRDefault="00AA2496" w:rsidP="00B261B5">
            <w:pPr>
              <w:pStyle w:val="bulletundernumbered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learning the grammar for years 3 and 4 in English Appendix 2</w:t>
            </w:r>
          </w:p>
          <w:p w:rsidR="00AA2496" w:rsidRPr="00CB68DC" w:rsidRDefault="00AA2496" w:rsidP="00B261B5">
            <w:pPr>
              <w:pStyle w:val="bulletundertext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 xml:space="preserve">indicate grammatical </w:t>
            </w:r>
            <w:r w:rsidRPr="00CB68DC">
              <w:rPr>
                <w:rFonts w:ascii="Comic Sans MS" w:hAnsi="Comic Sans MS"/>
                <w:sz w:val="18"/>
                <w:szCs w:val="18"/>
              </w:rPr>
              <w:lastRenderedPageBreak/>
              <w:t>and other features by: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commas after fronted adverbials</w:t>
            </w:r>
          </w:p>
          <w:p w:rsidR="00AA2496" w:rsidRPr="00CB68DC" w:rsidRDefault="00AA2496" w:rsidP="00B261B5">
            <w:pPr>
              <w:pStyle w:val="bulletundernumbered"/>
              <w:spacing w:after="6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indicating possession by using the possessive apostrophe with plural nouns</w:t>
            </w:r>
          </w:p>
          <w:p w:rsidR="00AA2496" w:rsidRPr="00CB68DC" w:rsidRDefault="00AA2496" w:rsidP="00B261B5">
            <w:pPr>
              <w:pStyle w:val="bulletundernumbered"/>
              <w:spacing w:after="120"/>
              <w:rPr>
                <w:rFonts w:ascii="Comic Sans MS" w:hAnsi="Comic Sans MS"/>
                <w:sz w:val="18"/>
                <w:szCs w:val="18"/>
              </w:rPr>
            </w:pPr>
            <w:r w:rsidRPr="00CB68DC">
              <w:rPr>
                <w:rFonts w:ascii="Comic Sans MS" w:hAnsi="Comic Sans MS"/>
                <w:sz w:val="18"/>
                <w:szCs w:val="18"/>
              </w:rPr>
              <w:t>using and punctuating direct speech</w:t>
            </w:r>
          </w:p>
          <w:p w:rsidR="00AA2496" w:rsidRPr="00CB68DC" w:rsidRDefault="00AA2496" w:rsidP="00B261B5">
            <w:pPr>
              <w:pStyle w:val="bulletundernumbered"/>
              <w:spacing w:after="12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CB68DC">
              <w:rPr>
                <w:rFonts w:ascii="Comic Sans MS" w:hAnsi="Comic Sans MS"/>
                <w:sz w:val="18"/>
                <w:szCs w:val="18"/>
              </w:rPr>
              <w:t>use</w:t>
            </w:r>
            <w:proofErr w:type="gramEnd"/>
            <w:r w:rsidRPr="00CB68DC">
              <w:rPr>
                <w:rFonts w:ascii="Comic Sans MS" w:hAnsi="Comic Sans MS"/>
                <w:sz w:val="18"/>
                <w:szCs w:val="18"/>
              </w:rPr>
              <w:t xml:space="preserve"> and understand the grammatical terminology in English Appendix 2 accurately and appropriately when discussing their writing and reading.</w:t>
            </w:r>
          </w:p>
        </w:tc>
      </w:tr>
    </w:tbl>
    <w:p w:rsidR="00AA2496" w:rsidRPr="00CB68DC" w:rsidRDefault="00AA2496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p w:rsidR="00676E7E" w:rsidRPr="00CB68DC" w:rsidRDefault="00676E7E" w:rsidP="00AA2496">
      <w:pPr>
        <w:rPr>
          <w:rFonts w:ascii="Comic Sans MS" w:hAnsi="Comic Sans MS"/>
          <w:sz w:val="18"/>
          <w:szCs w:val="18"/>
        </w:rPr>
      </w:pPr>
    </w:p>
    <w:sectPr w:rsidR="00676E7E" w:rsidRPr="00CB68DC" w:rsidSect="00754AC2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561" w:rsidRDefault="00920561">
      <w:pPr>
        <w:spacing w:after="0" w:line="240" w:lineRule="auto"/>
      </w:pPr>
      <w:r>
        <w:separator/>
      </w:r>
    </w:p>
  </w:endnote>
  <w:endnote w:type="continuationSeparator" w:id="0">
    <w:p w:rsidR="00920561" w:rsidRDefault="00920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58A" w:rsidRDefault="000429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561" w:rsidRDefault="00920561">
      <w:pPr>
        <w:spacing w:after="0" w:line="240" w:lineRule="auto"/>
      </w:pPr>
      <w:r>
        <w:separator/>
      </w:r>
    </w:p>
  </w:footnote>
  <w:footnote w:type="continuationSeparator" w:id="0">
    <w:p w:rsidR="00920561" w:rsidRDefault="00920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7CB"/>
    <w:multiLevelType w:val="hybridMultilevel"/>
    <w:tmpl w:val="809EB75C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4D7252"/>
    <w:multiLevelType w:val="hybridMultilevel"/>
    <w:tmpl w:val="8B9411D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">
    <w:nsid w:val="7FF65624"/>
    <w:multiLevelType w:val="hybridMultilevel"/>
    <w:tmpl w:val="D1A061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BC"/>
    <w:rsid w:val="000429E7"/>
    <w:rsid w:val="001838B3"/>
    <w:rsid w:val="00360EDD"/>
    <w:rsid w:val="003A010C"/>
    <w:rsid w:val="005A008C"/>
    <w:rsid w:val="00633215"/>
    <w:rsid w:val="00676E7E"/>
    <w:rsid w:val="00800261"/>
    <w:rsid w:val="0084144E"/>
    <w:rsid w:val="00845814"/>
    <w:rsid w:val="00920561"/>
    <w:rsid w:val="00A53B60"/>
    <w:rsid w:val="00AA2496"/>
    <w:rsid w:val="00B720BC"/>
    <w:rsid w:val="00C048F5"/>
    <w:rsid w:val="00C478B3"/>
    <w:rsid w:val="00CA7AC2"/>
    <w:rsid w:val="00CB069A"/>
    <w:rsid w:val="00CB68DC"/>
    <w:rsid w:val="00DD4671"/>
    <w:rsid w:val="00E72B10"/>
    <w:rsid w:val="00E77517"/>
    <w:rsid w:val="00F71780"/>
    <w:rsid w:val="00FC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B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E72B10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BC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B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E72B10"/>
    <w:rPr>
      <w:rFonts w:ascii="Arial" w:eastAsia="Times New Roman" w:hAnsi="Arial" w:cs="Times New Roman"/>
      <w:b/>
      <w:iCs/>
      <w:sz w:val="24"/>
      <w:szCs w:val="26"/>
    </w:rPr>
  </w:style>
  <w:style w:type="table" w:styleId="TableGrid">
    <w:name w:val="Table Grid"/>
    <w:basedOn w:val="TableNormal"/>
    <w:uiPriority w:val="59"/>
    <w:rsid w:val="00E72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E72B1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E72B1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E72B10"/>
    <w:rPr>
      <w:rFonts w:ascii="Arial" w:hAnsi="Arial" w:cs="Times New Roman"/>
      <w:color w:val="104F75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E7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10"/>
  </w:style>
  <w:style w:type="paragraph" w:styleId="ListParagraph">
    <w:name w:val="List Paragraph"/>
    <w:basedOn w:val="Normal"/>
    <w:uiPriority w:val="34"/>
    <w:qFormat/>
    <w:rsid w:val="00E72B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B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E72B10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0BC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B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E72B10"/>
    <w:rPr>
      <w:rFonts w:ascii="Arial" w:eastAsia="Times New Roman" w:hAnsi="Arial" w:cs="Times New Roman"/>
      <w:b/>
      <w:iCs/>
      <w:sz w:val="24"/>
      <w:szCs w:val="26"/>
    </w:rPr>
  </w:style>
  <w:style w:type="table" w:styleId="TableGrid">
    <w:name w:val="Table Grid"/>
    <w:basedOn w:val="TableNormal"/>
    <w:uiPriority w:val="59"/>
    <w:rsid w:val="00E72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E72B1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E72B1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E72B10"/>
    <w:rPr>
      <w:rFonts w:ascii="Arial" w:hAnsi="Arial" w:cs="Times New Roman"/>
      <w:color w:val="104F75"/>
      <w:sz w:val="24"/>
      <w:u w:val="single"/>
    </w:rPr>
  </w:style>
  <w:style w:type="paragraph" w:styleId="Footer">
    <w:name w:val="footer"/>
    <w:basedOn w:val="Normal"/>
    <w:link w:val="FooterChar"/>
    <w:uiPriority w:val="99"/>
    <w:unhideWhenUsed/>
    <w:rsid w:val="00E72B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10"/>
  </w:style>
  <w:style w:type="paragraph" w:styleId="ListParagraph">
    <w:name w:val="List Paragraph"/>
    <w:basedOn w:val="Normal"/>
    <w:uiPriority w:val="34"/>
    <w:qFormat/>
    <w:rsid w:val="00E72B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Organization</Company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Shanks</dc:creator>
  <cp:lastModifiedBy>Jim Gillard</cp:lastModifiedBy>
  <cp:revision>2</cp:revision>
  <cp:lastPrinted>2013-10-20T18:30:00Z</cp:lastPrinted>
  <dcterms:created xsi:type="dcterms:W3CDTF">2019-09-25T09:03:00Z</dcterms:created>
  <dcterms:modified xsi:type="dcterms:W3CDTF">2019-09-25T09:03:00Z</dcterms:modified>
</cp:coreProperties>
</file>