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0A1" w:rsidRDefault="005260A1">
      <w:r>
        <w:rPr>
          <w:noProof/>
        </w:rPr>
        <w:drawing>
          <wp:anchor distT="0" distB="0" distL="114300" distR="114300" simplePos="0" relativeHeight="251660288" behindDoc="1" locked="0" layoutInCell="1" allowOverlap="1" wp14:anchorId="40D0E04E" wp14:editId="2839F484">
            <wp:simplePos x="0" y="0"/>
            <wp:positionH relativeFrom="column">
              <wp:posOffset>5019675</wp:posOffset>
            </wp:positionH>
            <wp:positionV relativeFrom="paragraph">
              <wp:posOffset>0</wp:posOffset>
            </wp:positionV>
            <wp:extent cx="1134956" cy="1152525"/>
            <wp:effectExtent l="0" t="0" r="8255" b="0"/>
            <wp:wrapTight wrapText="bothSides">
              <wp:wrapPolygon edited="0">
                <wp:start x="7615" y="0"/>
                <wp:lineTo x="5439" y="1071"/>
                <wp:lineTo x="363" y="4998"/>
                <wp:lineTo x="0" y="10711"/>
                <wp:lineTo x="0" y="12496"/>
                <wp:lineTo x="2538" y="17494"/>
                <wp:lineTo x="6890" y="19993"/>
                <wp:lineTo x="7615" y="20707"/>
                <wp:lineTo x="13780" y="20707"/>
                <wp:lineTo x="14505" y="19993"/>
                <wp:lineTo x="18494" y="17494"/>
                <wp:lineTo x="21395" y="11782"/>
                <wp:lineTo x="21032" y="5355"/>
                <wp:lineTo x="15593" y="1071"/>
                <wp:lineTo x="13417" y="0"/>
                <wp:lineTo x="761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-Transparen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956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9525</wp:posOffset>
            </wp:positionV>
            <wp:extent cx="1134956" cy="1152525"/>
            <wp:effectExtent l="0" t="0" r="8255" b="0"/>
            <wp:wrapTight wrapText="bothSides">
              <wp:wrapPolygon edited="0">
                <wp:start x="7615" y="0"/>
                <wp:lineTo x="5439" y="1071"/>
                <wp:lineTo x="363" y="4998"/>
                <wp:lineTo x="0" y="10711"/>
                <wp:lineTo x="0" y="12496"/>
                <wp:lineTo x="2538" y="17494"/>
                <wp:lineTo x="6890" y="19993"/>
                <wp:lineTo x="7615" y="20707"/>
                <wp:lineTo x="13780" y="20707"/>
                <wp:lineTo x="14505" y="19993"/>
                <wp:lineTo x="18494" y="17494"/>
                <wp:lineTo x="21395" y="11782"/>
                <wp:lineTo x="21032" y="5355"/>
                <wp:lineTo x="15593" y="1071"/>
                <wp:lineTo x="13417" y="0"/>
                <wp:lineTo x="761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-Transparen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956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60A1" w:rsidRDefault="005260A1" w:rsidP="005260A1">
      <w:pPr>
        <w:jc w:val="center"/>
      </w:pPr>
    </w:p>
    <w:p w:rsidR="005260A1" w:rsidRPr="005260A1" w:rsidRDefault="005260A1" w:rsidP="005260A1">
      <w:pPr>
        <w:jc w:val="center"/>
        <w:rPr>
          <w:rFonts w:asciiTheme="majorHAnsi" w:hAnsiTheme="majorHAnsi" w:cstheme="majorHAnsi"/>
          <w:b/>
          <w:noProof/>
        </w:rPr>
      </w:pPr>
      <w:r w:rsidRPr="005260A1">
        <w:rPr>
          <w:rFonts w:asciiTheme="majorHAnsi" w:hAnsiTheme="majorHAnsi" w:cstheme="majorHAnsi"/>
          <w:b/>
          <w:noProof/>
        </w:rPr>
        <w:t>St Andrew’s Church of England Junior School</w:t>
      </w:r>
    </w:p>
    <w:p w:rsidR="005260A1" w:rsidRPr="005260A1" w:rsidRDefault="005260A1" w:rsidP="005260A1">
      <w:pPr>
        <w:jc w:val="center"/>
        <w:rPr>
          <w:rFonts w:asciiTheme="majorHAnsi" w:hAnsiTheme="majorHAnsi" w:cstheme="majorHAnsi"/>
          <w:b/>
          <w:noProof/>
        </w:rPr>
      </w:pPr>
      <w:r w:rsidRPr="005260A1">
        <w:rPr>
          <w:rFonts w:asciiTheme="majorHAnsi" w:hAnsiTheme="majorHAnsi" w:cstheme="majorHAnsi"/>
          <w:b/>
          <w:noProof/>
        </w:rPr>
        <w:t>Unit Overview</w:t>
      </w:r>
    </w:p>
    <w:p w:rsidR="005260A1" w:rsidRPr="00AC4F09" w:rsidRDefault="005260A1" w:rsidP="00AC4F09">
      <w:pPr>
        <w:pStyle w:val="NoSpacing"/>
        <w:jc w:val="center"/>
        <w:rPr>
          <w:rFonts w:asciiTheme="majorHAnsi" w:hAnsiTheme="majorHAnsi" w:cstheme="majorHAnsi"/>
          <w:i/>
          <w:noProof/>
          <w:sz w:val="18"/>
        </w:rPr>
      </w:pPr>
      <w:r w:rsidRPr="00AC4F09">
        <w:rPr>
          <w:rFonts w:asciiTheme="majorHAnsi" w:hAnsiTheme="majorHAnsi" w:cstheme="majorHAnsi"/>
          <w:i/>
          <w:noProof/>
          <w:sz w:val="18"/>
        </w:rPr>
        <w:t>At St Andrew’s our vision statement is ‘Shining Light on a World of Possibilities’ and we have designed our curriculum to be relevant, exciting and creative, underpinned by our school values and based around our ‘curriculum drivers’:</w:t>
      </w:r>
    </w:p>
    <w:p w:rsidR="00AC4F09" w:rsidRPr="005260A1" w:rsidRDefault="00AC4F09" w:rsidP="002E1828">
      <w:pPr>
        <w:pStyle w:val="NoSpacing"/>
        <w:jc w:val="center"/>
        <w:rPr>
          <w:rFonts w:asciiTheme="majorHAnsi" w:hAnsiTheme="majorHAnsi" w:cstheme="majorHAnsi"/>
          <w:noProof/>
          <w:sz w:val="16"/>
        </w:rPr>
      </w:pPr>
      <w:r w:rsidRPr="00AC4F09">
        <w:rPr>
          <w:rFonts w:asciiTheme="majorHAnsi" w:hAnsiTheme="majorHAnsi" w:cstheme="majorHAnsi"/>
          <w:i/>
          <w:noProof/>
          <w:sz w:val="18"/>
        </w:rPr>
        <w:t>•Curiosity, enquiry and creativity •Community •Possibilities</w:t>
      </w:r>
    </w:p>
    <w:tbl>
      <w:tblPr>
        <w:tblStyle w:val="TableGrid"/>
        <w:tblpPr w:leftFromText="180" w:rightFromText="180" w:vertAnchor="page" w:horzAnchor="margin" w:tblpY="3526"/>
        <w:tblW w:w="9136" w:type="dxa"/>
        <w:tblLook w:val="04A0" w:firstRow="1" w:lastRow="0" w:firstColumn="1" w:lastColumn="0" w:noHBand="0" w:noVBand="1"/>
      </w:tblPr>
      <w:tblGrid>
        <w:gridCol w:w="3045"/>
        <w:gridCol w:w="1523"/>
        <w:gridCol w:w="1522"/>
        <w:gridCol w:w="3046"/>
      </w:tblGrid>
      <w:tr w:rsidR="005260A1" w:rsidRPr="005260A1" w:rsidTr="00AC4F09">
        <w:trPr>
          <w:trHeight w:val="271"/>
        </w:trPr>
        <w:tc>
          <w:tcPr>
            <w:tcW w:w="4568" w:type="dxa"/>
            <w:gridSpan w:val="2"/>
          </w:tcPr>
          <w:p w:rsidR="005260A1" w:rsidRPr="006A65D2" w:rsidRDefault="005260A1" w:rsidP="005260A1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proofErr w:type="gramStart"/>
            <w:r w:rsidRPr="006A65D2">
              <w:rPr>
                <w:rFonts w:asciiTheme="majorHAnsi" w:hAnsiTheme="majorHAnsi" w:cstheme="majorHAnsi"/>
                <w:b/>
                <w:sz w:val="24"/>
              </w:rPr>
              <w:t>Subject :</w:t>
            </w:r>
            <w:proofErr w:type="gramEnd"/>
          </w:p>
        </w:tc>
        <w:tc>
          <w:tcPr>
            <w:tcW w:w="4568" w:type="dxa"/>
            <w:gridSpan w:val="2"/>
            <w:vAlign w:val="center"/>
          </w:tcPr>
          <w:p w:rsidR="005260A1" w:rsidRPr="006A65D2" w:rsidRDefault="00AE6150" w:rsidP="006A65D2">
            <w:pPr>
              <w:jc w:val="center"/>
              <w:rPr>
                <w:rFonts w:ascii="Calibri Light" w:hAnsi="Calibri Light" w:cs="Calibri Light"/>
                <w:sz w:val="24"/>
              </w:rPr>
            </w:pPr>
            <w:r>
              <w:rPr>
                <w:rFonts w:ascii="Calibri Light" w:hAnsi="Calibri Light" w:cs="Calibri Light"/>
                <w:sz w:val="24"/>
              </w:rPr>
              <w:t>Geography</w:t>
            </w:r>
          </w:p>
        </w:tc>
      </w:tr>
      <w:tr w:rsidR="005260A1" w:rsidRPr="005260A1" w:rsidTr="00AC4F09">
        <w:trPr>
          <w:trHeight w:val="265"/>
        </w:trPr>
        <w:tc>
          <w:tcPr>
            <w:tcW w:w="4568" w:type="dxa"/>
            <w:gridSpan w:val="2"/>
          </w:tcPr>
          <w:p w:rsidR="005260A1" w:rsidRPr="006A65D2" w:rsidRDefault="005260A1" w:rsidP="005260A1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6A65D2">
              <w:rPr>
                <w:rFonts w:asciiTheme="majorHAnsi" w:hAnsiTheme="majorHAnsi" w:cstheme="majorHAnsi"/>
                <w:b/>
                <w:sz w:val="24"/>
              </w:rPr>
              <w:t>Unit Title</w:t>
            </w:r>
          </w:p>
        </w:tc>
        <w:tc>
          <w:tcPr>
            <w:tcW w:w="4568" w:type="dxa"/>
            <w:gridSpan w:val="2"/>
            <w:vAlign w:val="center"/>
          </w:tcPr>
          <w:p w:rsidR="005260A1" w:rsidRPr="006A65D2" w:rsidRDefault="00AE6150" w:rsidP="006A65D2">
            <w:pPr>
              <w:jc w:val="center"/>
              <w:rPr>
                <w:rFonts w:ascii="Calibri Light" w:hAnsi="Calibri Light" w:cs="Calibri Light"/>
                <w:sz w:val="24"/>
              </w:rPr>
            </w:pPr>
            <w:r>
              <w:rPr>
                <w:rFonts w:ascii="Calibri Light" w:hAnsi="Calibri Light" w:cs="Calibri Light"/>
                <w:sz w:val="24"/>
              </w:rPr>
              <w:t>Burnham-On-Sea</w:t>
            </w:r>
          </w:p>
        </w:tc>
      </w:tr>
      <w:tr w:rsidR="00AC4F09" w:rsidRPr="005260A1" w:rsidTr="002E1828">
        <w:trPr>
          <w:trHeight w:val="5475"/>
        </w:trPr>
        <w:tc>
          <w:tcPr>
            <w:tcW w:w="9136" w:type="dxa"/>
            <w:gridSpan w:val="4"/>
          </w:tcPr>
          <w:p w:rsidR="00894BF1" w:rsidRPr="006A65D2" w:rsidRDefault="00AE6150" w:rsidP="00AC4F09">
            <w:pPr>
              <w:jc w:val="center"/>
              <w:rPr>
                <w:rFonts w:ascii="Calibri Light" w:hAnsi="Calibri Light" w:cs="Calibri Light"/>
                <w:sz w:val="24"/>
              </w:rPr>
            </w:pPr>
            <w:r w:rsidRPr="00AE6150">
              <w:rPr>
                <w:rFonts w:ascii="Calibri Light" w:hAnsi="Calibri Light" w:cs="Calibri Light"/>
                <w:sz w:val="24"/>
              </w:rPr>
              <w:drawing>
                <wp:inline distT="0" distB="0" distL="0" distR="0" wp14:anchorId="7DF1A920" wp14:editId="7750E8CF">
                  <wp:extent cx="2750128" cy="406202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450" cy="4080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0A1" w:rsidRPr="005260A1" w:rsidTr="002E1828">
        <w:trPr>
          <w:trHeight w:val="846"/>
        </w:trPr>
        <w:tc>
          <w:tcPr>
            <w:tcW w:w="9136" w:type="dxa"/>
            <w:gridSpan w:val="4"/>
          </w:tcPr>
          <w:p w:rsidR="006A65D2" w:rsidRDefault="005260A1" w:rsidP="00AE615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6A65D2">
              <w:rPr>
                <w:rFonts w:asciiTheme="majorHAnsi" w:hAnsiTheme="majorHAnsi" w:cstheme="majorHAnsi"/>
                <w:b/>
                <w:sz w:val="24"/>
              </w:rPr>
              <w:t>Main Learning Outcome from the unit</w:t>
            </w:r>
            <w:r w:rsidR="006A65D2" w:rsidRPr="006A65D2">
              <w:rPr>
                <w:rFonts w:asciiTheme="majorHAnsi" w:hAnsiTheme="majorHAnsi" w:cstheme="majorHAnsi"/>
                <w:b/>
                <w:sz w:val="24"/>
              </w:rPr>
              <w:t>:</w:t>
            </w:r>
          </w:p>
          <w:p w:rsidR="00AE6150" w:rsidRPr="00AE6150" w:rsidRDefault="00AE6150" w:rsidP="00AE615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t>To know the role of Burnham-On-Sea within the local area and to understand the human and physical geography of the area.</w:t>
            </w:r>
          </w:p>
        </w:tc>
      </w:tr>
      <w:tr w:rsidR="005260A1" w:rsidRPr="00AE6150" w:rsidTr="00AF24D9">
        <w:trPr>
          <w:trHeight w:val="64"/>
        </w:trPr>
        <w:tc>
          <w:tcPr>
            <w:tcW w:w="9136" w:type="dxa"/>
            <w:gridSpan w:val="4"/>
          </w:tcPr>
          <w:p w:rsidR="005260A1" w:rsidRPr="00AE6150" w:rsidRDefault="005260A1" w:rsidP="005260A1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AE6150">
              <w:rPr>
                <w:rFonts w:asciiTheme="majorHAnsi" w:hAnsiTheme="majorHAnsi" w:cstheme="majorHAnsi"/>
                <w:b/>
                <w:sz w:val="24"/>
                <w:szCs w:val="24"/>
              </w:rPr>
              <w:t>During this unit children will learn:</w:t>
            </w:r>
          </w:p>
          <w:p w:rsidR="00AE6150" w:rsidRPr="00AE6150" w:rsidRDefault="00AE6150" w:rsidP="00AE6150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AE6150">
              <w:rPr>
                <w:rFonts w:asciiTheme="majorHAnsi" w:hAnsiTheme="majorHAnsi" w:cstheme="majorHAnsi"/>
              </w:rPr>
              <w:t>The role of economic activity in Burnham-On-Sea</w:t>
            </w:r>
          </w:p>
          <w:p w:rsidR="00AE6150" w:rsidRPr="00AE6150" w:rsidRDefault="00AE6150" w:rsidP="00AE6150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AE6150">
              <w:rPr>
                <w:rFonts w:asciiTheme="majorHAnsi" w:hAnsiTheme="majorHAnsi" w:cstheme="majorHAnsi"/>
              </w:rPr>
              <w:t>Land use in Burnham-On-Sea</w:t>
            </w:r>
          </w:p>
          <w:p w:rsidR="00AE6150" w:rsidRPr="00AE6150" w:rsidRDefault="00AE6150" w:rsidP="00AE6150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AE6150">
              <w:rPr>
                <w:rFonts w:asciiTheme="majorHAnsi" w:hAnsiTheme="majorHAnsi" w:cstheme="majorHAnsi"/>
              </w:rPr>
              <w:t>Understand Burnham-On-Sea as a settlement</w:t>
            </w:r>
          </w:p>
          <w:p w:rsidR="00AE6150" w:rsidRPr="00AE6150" w:rsidRDefault="00AE6150" w:rsidP="00AE6150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AE6150">
              <w:rPr>
                <w:rFonts w:asciiTheme="majorHAnsi" w:hAnsiTheme="majorHAnsi" w:cstheme="majorHAnsi"/>
              </w:rPr>
              <w:t>Climate zones of Burnham-On-Sea and compare them to other countries</w:t>
            </w:r>
          </w:p>
          <w:p w:rsidR="00AE6150" w:rsidRPr="00AE6150" w:rsidRDefault="00AE6150" w:rsidP="00AE6150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AE6150">
              <w:rPr>
                <w:rFonts w:asciiTheme="majorHAnsi" w:hAnsiTheme="majorHAnsi" w:cstheme="majorHAnsi"/>
              </w:rPr>
              <w:t>The physical geography of the local area.</w:t>
            </w:r>
          </w:p>
        </w:tc>
      </w:tr>
      <w:tr w:rsidR="006410B8" w:rsidRPr="005260A1" w:rsidTr="006410B8">
        <w:trPr>
          <w:trHeight w:val="432"/>
        </w:trPr>
        <w:tc>
          <w:tcPr>
            <w:tcW w:w="9136" w:type="dxa"/>
            <w:gridSpan w:val="4"/>
          </w:tcPr>
          <w:p w:rsidR="006410B8" w:rsidRPr="006A65D2" w:rsidRDefault="006410B8" w:rsidP="005260A1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6A65D2">
              <w:rPr>
                <w:rFonts w:asciiTheme="majorHAnsi" w:hAnsiTheme="majorHAnsi" w:cstheme="majorHAnsi"/>
                <w:b/>
                <w:sz w:val="24"/>
              </w:rPr>
              <w:t>Key Vocabulary for this Unit:</w:t>
            </w:r>
          </w:p>
        </w:tc>
      </w:tr>
      <w:tr w:rsidR="00385850" w:rsidRPr="00130B3F" w:rsidTr="006C0129">
        <w:trPr>
          <w:trHeight w:val="2101"/>
        </w:trPr>
        <w:tc>
          <w:tcPr>
            <w:tcW w:w="3045" w:type="dxa"/>
          </w:tcPr>
          <w:p w:rsidR="00AE6150" w:rsidRPr="00130B3F" w:rsidRDefault="00AE6150" w:rsidP="00130B3F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Economics</w:t>
            </w:r>
          </w:p>
          <w:p w:rsidR="00AE6150" w:rsidRPr="00130B3F" w:rsidRDefault="00AE6150" w:rsidP="00130B3F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imports</w:t>
            </w:r>
          </w:p>
          <w:p w:rsidR="00AE6150" w:rsidRPr="00130B3F" w:rsidRDefault="00AE6150" w:rsidP="00130B3F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exports</w:t>
            </w:r>
          </w:p>
          <w:p w:rsidR="00130B3F" w:rsidRPr="00130B3F" w:rsidRDefault="00AE6150" w:rsidP="00130B3F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industry</w:t>
            </w:r>
          </w:p>
          <w:p w:rsidR="00385850" w:rsidRPr="00130B3F" w:rsidRDefault="00130B3F" w:rsidP="00130B3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products</w:t>
            </w:r>
          </w:p>
        </w:tc>
        <w:tc>
          <w:tcPr>
            <w:tcW w:w="3045" w:type="dxa"/>
            <w:gridSpan w:val="2"/>
          </w:tcPr>
          <w:p w:rsidR="00130B3F" w:rsidRPr="00130B3F" w:rsidRDefault="00AE6150" w:rsidP="00130B3F">
            <w:pPr>
              <w:pStyle w:val="NoSpacing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natural resources</w:t>
            </w:r>
          </w:p>
          <w:p w:rsidR="00130B3F" w:rsidRPr="00130B3F" w:rsidRDefault="00AE6150" w:rsidP="00130B3F">
            <w:pPr>
              <w:pStyle w:val="NoSpacing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human geography</w:t>
            </w:r>
          </w:p>
          <w:p w:rsidR="00130B3F" w:rsidRPr="00130B3F" w:rsidRDefault="00AE6150" w:rsidP="00130B3F">
            <w:pPr>
              <w:pStyle w:val="NoSpacing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residential</w:t>
            </w:r>
          </w:p>
          <w:p w:rsidR="00130B3F" w:rsidRPr="00130B3F" w:rsidRDefault="00130B3F" w:rsidP="00130B3F">
            <w:pPr>
              <w:pStyle w:val="NoSpacing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Industrial</w:t>
            </w:r>
          </w:p>
          <w:p w:rsidR="00AE6150" w:rsidRPr="00130B3F" w:rsidRDefault="00AE6150" w:rsidP="00130B3F">
            <w:pPr>
              <w:pStyle w:val="NoSpacing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E1828" w:rsidRPr="00130B3F" w:rsidRDefault="002E1828" w:rsidP="00130B3F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46" w:type="dxa"/>
          </w:tcPr>
          <w:p w:rsidR="00130B3F" w:rsidRPr="00130B3F" w:rsidRDefault="00130B3F" w:rsidP="00130B3F">
            <w:pPr>
              <w:pStyle w:val="NoSpacing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settlements</w:t>
            </w:r>
          </w:p>
          <w:p w:rsidR="00130B3F" w:rsidRPr="00130B3F" w:rsidRDefault="00130B3F" w:rsidP="00130B3F">
            <w:pPr>
              <w:pStyle w:val="NoSpacing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commercial</w:t>
            </w:r>
          </w:p>
          <w:p w:rsidR="00130B3F" w:rsidRPr="00130B3F" w:rsidRDefault="00130B3F" w:rsidP="00130B3F">
            <w:pPr>
              <w:pStyle w:val="NoSpacing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markets</w:t>
            </w:r>
          </w:p>
          <w:p w:rsidR="00130B3F" w:rsidRPr="00130B3F" w:rsidRDefault="00130B3F" w:rsidP="00130B3F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30B3F">
              <w:rPr>
                <w:rFonts w:ascii="Calibri Light" w:hAnsi="Calibri Light" w:cs="Calibri Light"/>
                <w:sz w:val="24"/>
                <w:szCs w:val="24"/>
              </w:rPr>
              <w:t>ports</w:t>
            </w:r>
          </w:p>
        </w:tc>
      </w:tr>
      <w:tr w:rsidR="006667FC" w:rsidRPr="005260A1" w:rsidTr="00AC4F09">
        <w:trPr>
          <w:trHeight w:val="702"/>
        </w:trPr>
        <w:tc>
          <w:tcPr>
            <w:tcW w:w="9136" w:type="dxa"/>
            <w:gridSpan w:val="4"/>
          </w:tcPr>
          <w:p w:rsidR="006667FC" w:rsidRDefault="006667FC" w:rsidP="002E1828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E1828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Assessment: </w:t>
            </w:r>
          </w:p>
          <w:p w:rsidR="00130B3F" w:rsidRPr="002E1828" w:rsidRDefault="00130B3F" w:rsidP="002E18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Write a summarising paragraph about the role of Burnham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 w:val="24"/>
                <w:szCs w:val="24"/>
              </w:rPr>
              <w:t>-On-Sea within the local area.</w:t>
            </w:r>
          </w:p>
        </w:tc>
      </w:tr>
    </w:tbl>
    <w:p w:rsidR="00CD4BD8" w:rsidRDefault="00130B3F" w:rsidP="00AC4F09">
      <w:pPr>
        <w:rPr>
          <w:noProof/>
        </w:rPr>
      </w:pPr>
    </w:p>
    <w:sectPr w:rsidR="00CD4BD8" w:rsidSect="00AC4F09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43ABC"/>
    <w:multiLevelType w:val="hybridMultilevel"/>
    <w:tmpl w:val="E0F49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4061"/>
    <w:multiLevelType w:val="hybridMultilevel"/>
    <w:tmpl w:val="255EE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7D1CF1"/>
    <w:multiLevelType w:val="hybridMultilevel"/>
    <w:tmpl w:val="1BA4A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A1"/>
    <w:rsid w:val="00130B3F"/>
    <w:rsid w:val="002E1828"/>
    <w:rsid w:val="00385850"/>
    <w:rsid w:val="005260A1"/>
    <w:rsid w:val="006410B8"/>
    <w:rsid w:val="006667FC"/>
    <w:rsid w:val="00672186"/>
    <w:rsid w:val="006A65D2"/>
    <w:rsid w:val="00894BF1"/>
    <w:rsid w:val="0092473C"/>
    <w:rsid w:val="00AC4F09"/>
    <w:rsid w:val="00AE6150"/>
    <w:rsid w:val="00AF24D9"/>
    <w:rsid w:val="00B23A10"/>
    <w:rsid w:val="00BA7B5C"/>
    <w:rsid w:val="00BD15EB"/>
    <w:rsid w:val="00C0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FEFB0"/>
  <w15:chartTrackingRefBased/>
  <w15:docId w15:val="{48B54F11-A258-4881-8307-5DE93498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6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65D2"/>
    <w:pPr>
      <w:ind w:left="720"/>
      <w:contextualSpacing/>
    </w:pPr>
  </w:style>
  <w:style w:type="paragraph" w:styleId="NoSpacing">
    <w:name w:val="No Spacing"/>
    <w:uiPriority w:val="1"/>
    <w:qFormat/>
    <w:rsid w:val="00AC4F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Higgins</dc:creator>
  <cp:keywords/>
  <dc:description/>
  <cp:lastModifiedBy>H Clark</cp:lastModifiedBy>
  <cp:revision>3</cp:revision>
  <dcterms:created xsi:type="dcterms:W3CDTF">2024-01-03T11:41:00Z</dcterms:created>
  <dcterms:modified xsi:type="dcterms:W3CDTF">2024-01-03T11:45:00Z</dcterms:modified>
</cp:coreProperties>
</file>